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24F" w:rsidRPr="006D32FF" w:rsidRDefault="000B524F" w:rsidP="000B524F">
      <w:pPr>
        <w:spacing w:line="259" w:lineRule="auto"/>
        <w:ind w:left="426" w:hanging="426"/>
        <w:rPr>
          <w:rFonts w:asciiTheme="minorHAnsi" w:eastAsia="Calibri" w:hAnsiTheme="minorHAnsi" w:cstheme="minorHAnsi"/>
          <w:sz w:val="12"/>
          <w:lang w:val="en-GB"/>
        </w:rPr>
      </w:pPr>
    </w:p>
    <w:p w:rsidR="007A397E" w:rsidRPr="000343AF" w:rsidRDefault="007A397E" w:rsidP="008C1301">
      <w:pPr>
        <w:spacing w:after="160" w:line="259" w:lineRule="auto"/>
        <w:jc w:val="center"/>
        <w:rPr>
          <w:rFonts w:asciiTheme="minorHAnsi" w:hAnsiTheme="minorHAnsi" w:cstheme="minorHAnsi"/>
          <w:b/>
          <w:bCs/>
          <w:color w:val="000000"/>
          <w:sz w:val="28"/>
          <w:szCs w:val="28"/>
          <w:lang w:val="en-GB"/>
        </w:rPr>
      </w:pPr>
      <w:r w:rsidRPr="000343AF">
        <w:rPr>
          <w:rFonts w:asciiTheme="minorHAnsi" w:hAnsiTheme="minorHAnsi" w:cstheme="minorHAnsi"/>
          <w:b/>
          <w:bCs/>
          <w:color w:val="000000"/>
          <w:sz w:val="28"/>
          <w:szCs w:val="28"/>
          <w:lang w:val="en-GB"/>
        </w:rPr>
        <w:t>7</w:t>
      </w:r>
      <w:r w:rsidRPr="000343AF">
        <w:rPr>
          <w:rFonts w:asciiTheme="minorHAnsi" w:hAnsiTheme="minorHAnsi" w:cstheme="minorHAnsi"/>
          <w:b/>
          <w:bCs/>
          <w:color w:val="000000"/>
          <w:sz w:val="28"/>
          <w:szCs w:val="28"/>
          <w:vertAlign w:val="superscript"/>
          <w:lang w:val="en-GB"/>
        </w:rPr>
        <w:t>TH</w:t>
      </w:r>
      <w:r w:rsidRPr="000343AF">
        <w:rPr>
          <w:rFonts w:asciiTheme="minorHAnsi" w:hAnsiTheme="minorHAnsi" w:cstheme="minorHAnsi"/>
          <w:b/>
          <w:bCs/>
          <w:color w:val="000000"/>
          <w:sz w:val="28"/>
          <w:szCs w:val="28"/>
          <w:lang w:val="en-GB"/>
        </w:rPr>
        <w:t xml:space="preserve"> SEMESTER</w:t>
      </w:r>
    </w:p>
    <w:p w:rsidR="007A397E" w:rsidRPr="006D32FF" w:rsidRDefault="007A397E" w:rsidP="007A397E">
      <w:pPr>
        <w:pStyle w:val="Web"/>
        <w:spacing w:before="120" w:beforeAutospacing="0" w:after="0" w:afterAutospacing="0"/>
        <w:jc w:val="center"/>
        <w:rPr>
          <w:rFonts w:asciiTheme="minorHAnsi" w:hAnsiTheme="minorHAnsi" w:cstheme="minorHAnsi"/>
          <w:b/>
          <w:bCs/>
          <w:color w:val="000000"/>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2122"/>
        <w:gridCol w:w="6945"/>
      </w:tblGrid>
      <w:tr w:rsidR="007A397E" w:rsidRPr="00FD3481" w:rsidTr="00017A7D">
        <w:trPr>
          <w:cantSplit/>
          <w:trHeight w:val="20"/>
        </w:trPr>
        <w:tc>
          <w:tcPr>
            <w:tcW w:w="2122" w:type="dxa"/>
            <w:shd w:val="clear" w:color="auto" w:fill="E2EFD9" w:themeFill="accent6" w:themeFillTint="33"/>
            <w:noWrap/>
            <w:vAlign w:val="bottom"/>
          </w:tcPr>
          <w:p w:rsidR="007A397E" w:rsidRPr="00FD3481" w:rsidRDefault="007A397E" w:rsidP="00017A7D">
            <w:pPr>
              <w:rPr>
                <w:rFonts w:asciiTheme="minorHAnsi" w:hAnsiTheme="minorHAnsi" w:cstheme="minorHAnsi"/>
                <w:b/>
                <w:bCs/>
                <w:color w:val="000000"/>
                <w:lang w:val="el-GR"/>
              </w:rPr>
            </w:pPr>
            <w:bookmarkStart w:id="0" w:name="_Hlk169638768"/>
            <w:r w:rsidRPr="00FD3481">
              <w:rPr>
                <w:rFonts w:asciiTheme="minorHAnsi" w:hAnsiTheme="minorHAnsi" w:cstheme="minorHAnsi"/>
                <w:b/>
                <w:bCs/>
                <w:color w:val="000000"/>
              </w:rPr>
              <w:t>Course</w:t>
            </w:r>
            <w:r w:rsidRPr="00FD3481">
              <w:rPr>
                <w:rFonts w:asciiTheme="minorHAnsi" w:hAnsiTheme="minorHAnsi" w:cstheme="minorHAnsi"/>
                <w:b/>
                <w:bCs/>
                <w:color w:val="000000"/>
                <w:lang w:val="el-GR"/>
              </w:rPr>
              <w:t>#</w:t>
            </w:r>
          </w:p>
        </w:tc>
        <w:tc>
          <w:tcPr>
            <w:tcW w:w="6945" w:type="dxa"/>
            <w:shd w:val="clear" w:color="auto" w:fill="E2EFD9" w:themeFill="accent6" w:themeFillTint="33"/>
            <w:noWrap/>
            <w:vAlign w:val="bottom"/>
          </w:tcPr>
          <w:p w:rsidR="007A397E" w:rsidRPr="0095570B" w:rsidRDefault="007A397E" w:rsidP="00017A7D">
            <w:pPr>
              <w:rPr>
                <w:rFonts w:asciiTheme="minorHAnsi" w:hAnsiTheme="minorHAnsi" w:cstheme="minorHAnsi"/>
                <w:b/>
                <w:bCs/>
                <w:color w:val="000000"/>
                <w:lang w:val="el-GR"/>
              </w:rPr>
            </w:pPr>
            <w:r w:rsidRPr="0095570B">
              <w:rPr>
                <w:rFonts w:asciiTheme="minorHAnsi" w:hAnsiTheme="minorHAnsi" w:cstheme="minorHAnsi"/>
                <w:b/>
                <w:bCs/>
                <w:color w:val="000000"/>
                <w:lang w:val="el-GR"/>
              </w:rPr>
              <w:t>Course title</w:t>
            </w:r>
          </w:p>
        </w:tc>
      </w:tr>
      <w:tr w:rsidR="004A7D04" w:rsidRPr="002E0FEC"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lang w:val="el-GR"/>
              </w:rPr>
            </w:pPr>
            <w:r w:rsidRPr="002D5DDA">
              <w:rPr>
                <w:rFonts w:asciiTheme="minorHAnsi" w:hAnsiTheme="minorHAnsi" w:cstheme="minorHAnsi"/>
                <w:color w:val="000000"/>
              </w:rPr>
              <w:t>ΝΖ1</w:t>
            </w:r>
          </w:p>
        </w:tc>
        <w:tc>
          <w:tcPr>
            <w:tcW w:w="6945"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rPr>
            </w:pPr>
            <w:r w:rsidRPr="002E0FEC">
              <w:rPr>
                <w:rFonts w:asciiTheme="minorHAnsi" w:hAnsiTheme="minorHAnsi" w:cstheme="minorHAnsi"/>
                <w:color w:val="000000"/>
              </w:rPr>
              <w:t>Feasibility Studies</w:t>
            </w:r>
          </w:p>
        </w:tc>
      </w:tr>
      <w:tr w:rsidR="004A7D04" w:rsidRPr="002E0FEC"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rPr>
            </w:pPr>
            <w:r w:rsidRPr="002D5DDA">
              <w:rPr>
                <w:rFonts w:asciiTheme="minorHAnsi" w:hAnsiTheme="minorHAnsi" w:cstheme="minorHAnsi"/>
                <w:color w:val="000000"/>
              </w:rPr>
              <w:t>ΝΖ</w:t>
            </w:r>
            <w:r>
              <w:rPr>
                <w:rFonts w:asciiTheme="minorHAnsi" w:hAnsiTheme="minorHAnsi" w:cstheme="minorHAnsi"/>
                <w:color w:val="000000"/>
              </w:rPr>
              <w:t>2</w:t>
            </w:r>
          </w:p>
        </w:tc>
        <w:tc>
          <w:tcPr>
            <w:tcW w:w="6945" w:type="dxa"/>
            <w:shd w:val="clear" w:color="auto" w:fill="E2EFD9" w:themeFill="accent6" w:themeFillTint="33"/>
            <w:noWrap/>
            <w:vAlign w:val="bottom"/>
            <w:hideMark/>
          </w:tcPr>
          <w:p w:rsidR="004A7D04" w:rsidRPr="002E0FEC" w:rsidRDefault="004A7D04" w:rsidP="004A7D04">
            <w:pPr>
              <w:rPr>
                <w:rFonts w:asciiTheme="minorHAnsi" w:hAnsiTheme="minorHAnsi" w:cstheme="minorHAnsi"/>
                <w:color w:val="000000"/>
              </w:rPr>
            </w:pPr>
            <w:r w:rsidRPr="002E0FEC">
              <w:rPr>
                <w:rFonts w:asciiTheme="minorHAnsi" w:hAnsiTheme="minorHAnsi" w:cstheme="minorHAnsi"/>
                <w:color w:val="000000"/>
              </w:rPr>
              <w:t>Auditing</w:t>
            </w:r>
          </w:p>
        </w:tc>
      </w:tr>
      <w:tr w:rsidR="004A7D04" w:rsidRPr="002E0FEC" w:rsidTr="00AB16EF">
        <w:trPr>
          <w:cantSplit/>
          <w:trHeight w:val="20"/>
        </w:trPr>
        <w:tc>
          <w:tcPr>
            <w:tcW w:w="2122" w:type="dxa"/>
            <w:shd w:val="clear" w:color="auto" w:fill="E2EFD9" w:themeFill="accent6" w:themeFillTint="33"/>
            <w:noWrap/>
            <w:vAlign w:val="center"/>
          </w:tcPr>
          <w:p w:rsidR="004A7D04" w:rsidRPr="002E0FEC" w:rsidRDefault="004A7D04" w:rsidP="004A7D04">
            <w:pPr>
              <w:rPr>
                <w:rFonts w:asciiTheme="minorHAnsi" w:hAnsiTheme="minorHAnsi" w:cstheme="minorHAnsi"/>
                <w:color w:val="000000"/>
              </w:rPr>
            </w:pPr>
          </w:p>
        </w:tc>
        <w:tc>
          <w:tcPr>
            <w:tcW w:w="6945" w:type="dxa"/>
            <w:shd w:val="clear" w:color="auto" w:fill="E2EFD9" w:themeFill="accent6" w:themeFillTint="33"/>
            <w:noWrap/>
            <w:vAlign w:val="bottom"/>
          </w:tcPr>
          <w:p w:rsidR="004A7D04" w:rsidRPr="002E0FEC" w:rsidRDefault="004A7D04" w:rsidP="004A7D04">
            <w:pPr>
              <w:jc w:val="center"/>
              <w:rPr>
                <w:rFonts w:asciiTheme="minorHAnsi" w:hAnsiTheme="minorHAnsi" w:cstheme="minorHAnsi"/>
                <w:i/>
                <w:iCs/>
                <w:color w:val="000000"/>
                <w:lang w:val="el-GR"/>
              </w:rPr>
            </w:pPr>
          </w:p>
        </w:tc>
      </w:tr>
      <w:tr w:rsidR="004A7D04" w:rsidRPr="002E0FEC"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rPr>
            </w:pPr>
          </w:p>
        </w:tc>
        <w:tc>
          <w:tcPr>
            <w:tcW w:w="6945" w:type="dxa"/>
            <w:shd w:val="clear" w:color="auto" w:fill="E2EFD9" w:themeFill="accent6" w:themeFillTint="33"/>
            <w:noWrap/>
            <w:vAlign w:val="bottom"/>
            <w:hideMark/>
          </w:tcPr>
          <w:p w:rsidR="004A7D04" w:rsidRPr="002E0FEC" w:rsidRDefault="004A7D04" w:rsidP="004A7D04">
            <w:pPr>
              <w:jc w:val="center"/>
              <w:rPr>
                <w:rFonts w:asciiTheme="minorHAnsi" w:hAnsiTheme="minorHAnsi" w:cstheme="minorHAnsi"/>
                <w:i/>
                <w:iCs/>
                <w:color w:val="000000"/>
                <w:lang w:val="el-GR"/>
              </w:rPr>
            </w:pPr>
            <w:r w:rsidRPr="00FD3481">
              <w:rPr>
                <w:rFonts w:asciiTheme="minorHAnsi" w:hAnsiTheme="minorHAnsi" w:cstheme="minorHAnsi"/>
                <w:i/>
                <w:iCs/>
                <w:color w:val="000000"/>
                <w:lang w:val="el-GR"/>
              </w:rPr>
              <w:t>Optional mandatory (</w:t>
            </w:r>
            <w:r>
              <w:rPr>
                <w:rFonts w:asciiTheme="minorHAnsi" w:hAnsiTheme="minorHAnsi" w:cstheme="minorHAnsi"/>
                <w:i/>
                <w:iCs/>
                <w:color w:val="000000"/>
              </w:rPr>
              <w:t>4</w:t>
            </w:r>
            <w:r w:rsidRPr="00FD3481">
              <w:rPr>
                <w:rFonts w:asciiTheme="minorHAnsi" w:hAnsiTheme="minorHAnsi" w:cstheme="minorHAnsi"/>
                <w:i/>
                <w:iCs/>
                <w:color w:val="000000"/>
                <w:lang w:val="el-GR"/>
              </w:rPr>
              <w:t xml:space="preserve"> out of </w:t>
            </w:r>
            <w:r>
              <w:rPr>
                <w:rFonts w:asciiTheme="minorHAnsi" w:hAnsiTheme="minorHAnsi" w:cstheme="minorHAnsi"/>
                <w:i/>
                <w:iCs/>
                <w:color w:val="000000"/>
              </w:rPr>
              <w:t>6</w:t>
            </w:r>
            <w:r w:rsidRPr="00FD3481">
              <w:rPr>
                <w:rFonts w:asciiTheme="minorHAnsi" w:hAnsiTheme="minorHAnsi" w:cstheme="minorHAnsi"/>
                <w:i/>
                <w:iCs/>
                <w:color w:val="000000"/>
                <w:lang w:val="el-GR"/>
              </w:rPr>
              <w:t>):</w:t>
            </w:r>
          </w:p>
        </w:tc>
      </w:tr>
      <w:tr w:rsidR="004A7D04" w:rsidRPr="002E0FEC" w:rsidTr="00AB16EF">
        <w:trPr>
          <w:cantSplit/>
          <w:trHeight w:val="20"/>
        </w:trPr>
        <w:tc>
          <w:tcPr>
            <w:tcW w:w="2122" w:type="dxa"/>
            <w:shd w:val="clear" w:color="auto" w:fill="E2EFD9" w:themeFill="accent6" w:themeFillTint="33"/>
            <w:noWrap/>
            <w:vAlign w:val="center"/>
          </w:tcPr>
          <w:p w:rsidR="004A7D04" w:rsidRPr="002E0FEC" w:rsidRDefault="004A7D04" w:rsidP="004A7D04">
            <w:pPr>
              <w:rPr>
                <w:rFonts w:asciiTheme="minorHAnsi" w:hAnsiTheme="minorHAnsi" w:cstheme="minorHAnsi"/>
                <w:color w:val="000000"/>
              </w:rPr>
            </w:pPr>
          </w:p>
        </w:tc>
        <w:tc>
          <w:tcPr>
            <w:tcW w:w="6945" w:type="dxa"/>
            <w:shd w:val="clear" w:color="auto" w:fill="E2EFD9" w:themeFill="accent6" w:themeFillTint="33"/>
            <w:noWrap/>
            <w:vAlign w:val="bottom"/>
          </w:tcPr>
          <w:p w:rsidR="004A7D04" w:rsidRPr="002E0FEC" w:rsidRDefault="004A7D04" w:rsidP="004A7D04">
            <w:pPr>
              <w:jc w:val="center"/>
              <w:rPr>
                <w:rFonts w:asciiTheme="minorHAnsi" w:hAnsiTheme="minorHAnsi" w:cstheme="minorHAnsi"/>
                <w:i/>
                <w:iCs/>
                <w:color w:val="000000"/>
                <w:lang w:val="el-GR"/>
              </w:rPr>
            </w:pPr>
          </w:p>
        </w:tc>
      </w:tr>
      <w:tr w:rsidR="004A7D04" w:rsidRPr="00FD3481"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rPr>
            </w:pPr>
            <w:r w:rsidRPr="002D5DDA">
              <w:rPr>
                <w:rFonts w:asciiTheme="minorHAnsi" w:hAnsiTheme="minorHAnsi" w:cstheme="minorHAnsi"/>
                <w:color w:val="000000"/>
              </w:rPr>
              <w:t>ΝΖ</w:t>
            </w:r>
            <w:r>
              <w:rPr>
                <w:rFonts w:asciiTheme="minorHAnsi" w:hAnsiTheme="minorHAnsi" w:cstheme="minorHAnsi"/>
                <w:color w:val="000000"/>
              </w:rPr>
              <w:t>3</w:t>
            </w:r>
          </w:p>
        </w:tc>
        <w:tc>
          <w:tcPr>
            <w:tcW w:w="6945" w:type="dxa"/>
            <w:shd w:val="clear" w:color="auto" w:fill="E2EFD9" w:themeFill="accent6" w:themeFillTint="33"/>
            <w:noWrap/>
            <w:vAlign w:val="bottom"/>
            <w:hideMark/>
          </w:tcPr>
          <w:p w:rsidR="004A7D04" w:rsidRPr="00D7262F" w:rsidRDefault="004A7D04" w:rsidP="004A7D04">
            <w:pPr>
              <w:rPr>
                <w:rFonts w:asciiTheme="minorHAnsi" w:hAnsiTheme="minorHAnsi" w:cstheme="minorHAnsi"/>
                <w:color w:val="000000"/>
              </w:rPr>
            </w:pPr>
            <w:r w:rsidRPr="002E0FEC">
              <w:rPr>
                <w:rFonts w:asciiTheme="minorHAnsi" w:hAnsiTheme="minorHAnsi" w:cstheme="minorHAnsi"/>
                <w:color w:val="000000"/>
              </w:rPr>
              <w:t>Supply Chain Management</w:t>
            </w:r>
          </w:p>
        </w:tc>
      </w:tr>
      <w:tr w:rsidR="004A7D04" w:rsidRPr="00FD3481" w:rsidTr="00AB16EF">
        <w:trPr>
          <w:cantSplit/>
          <w:trHeight w:val="20"/>
        </w:trPr>
        <w:tc>
          <w:tcPr>
            <w:tcW w:w="2122" w:type="dxa"/>
            <w:shd w:val="clear" w:color="auto" w:fill="E2EFD9" w:themeFill="accent6" w:themeFillTint="33"/>
            <w:noWrap/>
            <w:vAlign w:val="center"/>
            <w:hideMark/>
          </w:tcPr>
          <w:p w:rsidR="004A7D04" w:rsidRPr="00B94D1E" w:rsidRDefault="004A7D04" w:rsidP="004A7D04">
            <w:pPr>
              <w:rPr>
                <w:rFonts w:asciiTheme="minorHAnsi" w:hAnsiTheme="minorHAnsi" w:cstheme="minorHAnsi"/>
                <w:color w:val="000000"/>
                <w:lang w:val="el-GR"/>
              </w:rPr>
            </w:pPr>
            <w:r w:rsidRPr="005F566F">
              <w:rPr>
                <w:rFonts w:asciiTheme="minorHAnsi" w:hAnsiTheme="minorHAnsi" w:cstheme="minorHAnsi"/>
                <w:color w:val="000000"/>
              </w:rPr>
              <w:t>ΝΖ4</w:t>
            </w:r>
          </w:p>
        </w:tc>
        <w:tc>
          <w:tcPr>
            <w:tcW w:w="6945" w:type="dxa"/>
            <w:shd w:val="clear" w:color="auto" w:fill="E2EFD9" w:themeFill="accent6" w:themeFillTint="33"/>
            <w:noWrap/>
            <w:vAlign w:val="bottom"/>
            <w:hideMark/>
          </w:tcPr>
          <w:p w:rsidR="004A7D04" w:rsidRPr="00D7262F" w:rsidRDefault="004A7D04" w:rsidP="004A7D04">
            <w:pPr>
              <w:rPr>
                <w:rFonts w:asciiTheme="minorHAnsi" w:hAnsiTheme="minorHAnsi" w:cstheme="minorHAnsi"/>
                <w:color w:val="000000"/>
              </w:rPr>
            </w:pPr>
            <w:r w:rsidRPr="00EE23A0">
              <w:rPr>
                <w:rFonts w:asciiTheme="minorHAnsi" w:hAnsiTheme="minorHAnsi" w:cstheme="minorHAnsi"/>
                <w:color w:val="000000"/>
              </w:rPr>
              <w:t>Sustainability Finance and Sustainability Reporting - ESG</w:t>
            </w:r>
          </w:p>
        </w:tc>
      </w:tr>
      <w:tr w:rsidR="004A7D04" w:rsidRPr="002E0FEC"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lang w:val="el-GR"/>
              </w:rPr>
            </w:pPr>
            <w:r w:rsidRPr="002D5DDA">
              <w:rPr>
                <w:rFonts w:asciiTheme="minorHAnsi" w:hAnsiTheme="minorHAnsi" w:cstheme="minorHAnsi"/>
                <w:color w:val="000000"/>
              </w:rPr>
              <w:t>ΝΖ5</w:t>
            </w:r>
          </w:p>
        </w:tc>
        <w:tc>
          <w:tcPr>
            <w:tcW w:w="6945" w:type="dxa"/>
            <w:shd w:val="clear" w:color="auto" w:fill="E2EFD9" w:themeFill="accent6" w:themeFillTint="33"/>
            <w:noWrap/>
            <w:vAlign w:val="bottom"/>
            <w:hideMark/>
          </w:tcPr>
          <w:p w:rsidR="004A7D04" w:rsidRPr="002E0FEC" w:rsidRDefault="004A7D04" w:rsidP="004A7D04">
            <w:pPr>
              <w:rPr>
                <w:rFonts w:asciiTheme="minorHAnsi" w:hAnsiTheme="minorHAnsi" w:cstheme="minorHAnsi"/>
                <w:color w:val="000000"/>
              </w:rPr>
            </w:pPr>
            <w:r w:rsidRPr="002E0FEC">
              <w:rPr>
                <w:rFonts w:asciiTheme="minorHAnsi" w:hAnsiTheme="minorHAnsi" w:cstheme="minorHAnsi"/>
                <w:color w:val="000000"/>
              </w:rPr>
              <w:t>Business Process Management</w:t>
            </w:r>
          </w:p>
        </w:tc>
      </w:tr>
      <w:tr w:rsidR="004A7D04" w:rsidRPr="00FD3481" w:rsidTr="00AB16EF">
        <w:trPr>
          <w:cantSplit/>
          <w:trHeight w:val="20"/>
        </w:trPr>
        <w:tc>
          <w:tcPr>
            <w:tcW w:w="2122" w:type="dxa"/>
            <w:shd w:val="clear" w:color="auto" w:fill="E2EFD9" w:themeFill="accent6" w:themeFillTint="33"/>
            <w:noWrap/>
            <w:vAlign w:val="center"/>
            <w:hideMark/>
          </w:tcPr>
          <w:p w:rsidR="004A7D04" w:rsidRPr="00575B07" w:rsidRDefault="004A7D04" w:rsidP="004A7D04">
            <w:pPr>
              <w:rPr>
                <w:rFonts w:asciiTheme="minorHAnsi" w:hAnsiTheme="minorHAnsi" w:cstheme="minorHAnsi"/>
                <w:color w:val="000000"/>
              </w:rPr>
            </w:pPr>
            <w:r w:rsidRPr="005F566F">
              <w:rPr>
                <w:rFonts w:asciiTheme="minorHAnsi" w:hAnsiTheme="minorHAnsi" w:cstheme="minorHAnsi"/>
                <w:color w:val="000000"/>
              </w:rPr>
              <w:t>ΝΖ6</w:t>
            </w:r>
          </w:p>
        </w:tc>
        <w:tc>
          <w:tcPr>
            <w:tcW w:w="6945" w:type="dxa"/>
            <w:shd w:val="clear" w:color="auto" w:fill="E2EFD9" w:themeFill="accent6" w:themeFillTint="33"/>
            <w:noWrap/>
            <w:vAlign w:val="bottom"/>
            <w:hideMark/>
          </w:tcPr>
          <w:p w:rsidR="004A7D04" w:rsidRPr="00D7262F" w:rsidRDefault="004A7D04" w:rsidP="004A7D04">
            <w:pPr>
              <w:rPr>
                <w:rFonts w:asciiTheme="minorHAnsi" w:hAnsiTheme="minorHAnsi" w:cstheme="minorHAnsi"/>
                <w:color w:val="000000"/>
              </w:rPr>
            </w:pPr>
            <w:r w:rsidRPr="002E0FEC">
              <w:rPr>
                <w:rFonts w:asciiTheme="minorHAnsi" w:hAnsiTheme="minorHAnsi" w:cstheme="minorHAnsi"/>
                <w:color w:val="000000"/>
              </w:rPr>
              <w:t>Educational Technology</w:t>
            </w:r>
          </w:p>
        </w:tc>
      </w:tr>
      <w:tr w:rsidR="004A7D04" w:rsidRPr="00ED1336"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highlight w:val="yellow"/>
              </w:rPr>
            </w:pPr>
            <w:r w:rsidRPr="005F566F">
              <w:rPr>
                <w:rFonts w:asciiTheme="minorHAnsi" w:hAnsiTheme="minorHAnsi" w:cstheme="minorHAnsi"/>
                <w:color w:val="000000"/>
              </w:rPr>
              <w:t>ΝΕ7</w:t>
            </w:r>
          </w:p>
        </w:tc>
        <w:tc>
          <w:tcPr>
            <w:tcW w:w="6945" w:type="dxa"/>
            <w:shd w:val="clear" w:color="auto" w:fill="E2EFD9" w:themeFill="accent6" w:themeFillTint="33"/>
            <w:noWrap/>
            <w:vAlign w:val="bottom"/>
            <w:hideMark/>
          </w:tcPr>
          <w:p w:rsidR="004A7D04" w:rsidRPr="00ED1336" w:rsidRDefault="004A7D04" w:rsidP="004A7D04">
            <w:pPr>
              <w:rPr>
                <w:rFonts w:asciiTheme="minorHAnsi" w:hAnsiTheme="minorHAnsi" w:cstheme="minorHAnsi"/>
                <w:color w:val="000000"/>
              </w:rPr>
            </w:pPr>
            <w:r w:rsidRPr="00ED1336">
              <w:rPr>
                <w:rFonts w:asciiTheme="minorHAnsi" w:hAnsiTheme="minorHAnsi" w:cstheme="minorHAnsi"/>
                <w:color w:val="000000"/>
              </w:rPr>
              <w:t>Institutions and Policies of the European Union</w:t>
            </w:r>
          </w:p>
        </w:tc>
      </w:tr>
      <w:tr w:rsidR="004A7D04" w:rsidRPr="006D32FF" w:rsidTr="00AB16EF">
        <w:trPr>
          <w:cantSplit/>
          <w:trHeight w:val="20"/>
        </w:trPr>
        <w:tc>
          <w:tcPr>
            <w:tcW w:w="2122" w:type="dxa"/>
            <w:shd w:val="clear" w:color="auto" w:fill="E2EFD9" w:themeFill="accent6" w:themeFillTint="33"/>
            <w:noWrap/>
            <w:vAlign w:val="center"/>
            <w:hideMark/>
          </w:tcPr>
          <w:p w:rsidR="004A7D04" w:rsidRPr="002E0FEC" w:rsidRDefault="004A7D04" w:rsidP="004A7D04">
            <w:pPr>
              <w:rPr>
                <w:rFonts w:asciiTheme="minorHAnsi" w:hAnsiTheme="minorHAnsi" w:cstheme="minorHAnsi"/>
                <w:color w:val="000000"/>
              </w:rPr>
            </w:pPr>
            <w:r w:rsidRPr="005F566F">
              <w:rPr>
                <w:rFonts w:asciiTheme="minorHAnsi" w:hAnsiTheme="minorHAnsi" w:cstheme="minorHAnsi"/>
                <w:color w:val="000000"/>
              </w:rPr>
              <w:t>ΝΖ</w:t>
            </w:r>
            <w:r>
              <w:rPr>
                <w:rFonts w:asciiTheme="minorHAnsi" w:hAnsiTheme="minorHAnsi" w:cstheme="minorHAnsi"/>
                <w:color w:val="000000"/>
              </w:rPr>
              <w:t>8</w:t>
            </w:r>
          </w:p>
        </w:tc>
        <w:tc>
          <w:tcPr>
            <w:tcW w:w="6945" w:type="dxa"/>
            <w:shd w:val="clear" w:color="auto" w:fill="E2EFD9" w:themeFill="accent6" w:themeFillTint="33"/>
            <w:noWrap/>
            <w:vAlign w:val="bottom"/>
            <w:hideMark/>
          </w:tcPr>
          <w:p w:rsidR="004A7D04" w:rsidRPr="00D7262F" w:rsidRDefault="004A7D04" w:rsidP="004A7D04">
            <w:pPr>
              <w:rPr>
                <w:rFonts w:asciiTheme="minorHAnsi" w:hAnsiTheme="minorHAnsi" w:cstheme="minorHAnsi"/>
                <w:color w:val="000000"/>
              </w:rPr>
            </w:pPr>
            <w:r w:rsidRPr="002E0FEC">
              <w:rPr>
                <w:rFonts w:asciiTheme="minorHAnsi" w:hAnsiTheme="minorHAnsi" w:cstheme="minorHAnsi"/>
                <w:color w:val="000000"/>
              </w:rPr>
              <w:t>Company Valuation</w:t>
            </w:r>
          </w:p>
        </w:tc>
      </w:tr>
      <w:bookmarkEnd w:id="0"/>
    </w:tbl>
    <w:p w:rsidR="007A397E" w:rsidRDefault="007A397E" w:rsidP="000343AF">
      <w:pPr>
        <w:pStyle w:val="Web"/>
        <w:spacing w:before="120" w:beforeAutospacing="0" w:after="0" w:afterAutospacing="0"/>
        <w:jc w:val="center"/>
        <w:rPr>
          <w:rFonts w:asciiTheme="minorHAnsi" w:hAnsiTheme="minorHAnsi" w:cstheme="minorHAnsi"/>
          <w:b/>
          <w:bCs/>
          <w:color w:val="000000"/>
          <w:lang w:val="el-GR"/>
        </w:rPr>
      </w:pPr>
    </w:p>
    <w:p w:rsidR="007A397E" w:rsidRDefault="007A397E" w:rsidP="000343AF">
      <w:pPr>
        <w:pStyle w:val="Web"/>
        <w:spacing w:before="120" w:beforeAutospacing="0" w:after="0" w:afterAutospacing="0"/>
        <w:jc w:val="center"/>
        <w:rPr>
          <w:rFonts w:asciiTheme="minorHAnsi" w:hAnsiTheme="minorHAnsi" w:cstheme="minorHAnsi"/>
          <w:b/>
          <w:bCs/>
          <w:color w:val="000000"/>
          <w:lang w:val="el-GR"/>
        </w:rPr>
      </w:pPr>
    </w:p>
    <w:p w:rsidR="00541A8B" w:rsidRPr="00541A8B" w:rsidRDefault="00541A8B" w:rsidP="000343AF">
      <w:pPr>
        <w:pStyle w:val="Web"/>
        <w:spacing w:before="120" w:beforeAutospacing="0" w:after="0" w:afterAutospacing="0"/>
        <w:jc w:val="center"/>
        <w:rPr>
          <w:rFonts w:asciiTheme="minorHAnsi" w:hAnsiTheme="minorHAnsi" w:cstheme="minorHAnsi"/>
          <w:b/>
          <w:bCs/>
          <w:color w:val="000000"/>
          <w:lang w:val="el-GR"/>
        </w:rPr>
      </w:pPr>
    </w:p>
    <w:p w:rsidR="000343AF" w:rsidRDefault="000343AF">
      <w:pPr>
        <w:spacing w:after="160" w:line="259" w:lineRule="auto"/>
        <w:rPr>
          <w:rFonts w:asciiTheme="minorHAnsi" w:hAnsiTheme="minorHAnsi" w:cstheme="minorHAnsi"/>
          <w:b/>
          <w:bCs/>
          <w:color w:val="000000"/>
        </w:rPr>
      </w:pPr>
    </w:p>
    <w:p w:rsidR="000343AF" w:rsidRDefault="000343AF">
      <w:pPr>
        <w:spacing w:after="160" w:line="259" w:lineRule="auto"/>
        <w:rPr>
          <w:rFonts w:asciiTheme="minorHAnsi" w:hAnsiTheme="minorHAnsi" w:cstheme="minorHAnsi"/>
          <w:b/>
          <w:bCs/>
          <w:color w:val="000000"/>
        </w:rPr>
      </w:pPr>
    </w:p>
    <w:p w:rsidR="000343AF" w:rsidRDefault="000343AF">
      <w:pPr>
        <w:spacing w:after="160" w:line="259" w:lineRule="auto"/>
        <w:rPr>
          <w:rFonts w:asciiTheme="minorHAnsi" w:hAnsiTheme="minorHAnsi" w:cstheme="minorHAnsi"/>
          <w:b/>
          <w:bCs/>
          <w:color w:val="000000"/>
        </w:rPr>
      </w:pPr>
    </w:p>
    <w:p w:rsidR="0038781A" w:rsidRDefault="0038781A">
      <w:pPr>
        <w:spacing w:after="160" w:line="259" w:lineRule="auto"/>
        <w:rPr>
          <w:rFonts w:asciiTheme="minorHAnsi" w:hAnsiTheme="minorHAnsi" w:cstheme="minorHAnsi"/>
          <w:b/>
          <w:bCs/>
          <w:color w:val="000000"/>
          <w:lang w:val="el-GR" w:bidi="he-IL"/>
        </w:rPr>
      </w:pPr>
      <w:r>
        <w:rPr>
          <w:rFonts w:asciiTheme="minorHAnsi" w:hAnsiTheme="minorHAnsi" w:cstheme="minorHAnsi"/>
          <w:b/>
          <w:bCs/>
          <w:color w:val="000000"/>
          <w:lang w:val="el-GR"/>
        </w:rPr>
        <w:br w:type="page"/>
      </w:r>
    </w:p>
    <w:p w:rsidR="00896B3B" w:rsidRPr="006D32FF" w:rsidRDefault="00896B3B" w:rsidP="00896B3B">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896B3B" w:rsidRPr="006D32FF" w:rsidRDefault="00896B3B" w:rsidP="0031536C">
      <w:pPr>
        <w:widowControl w:val="0"/>
        <w:numPr>
          <w:ilvl w:val="0"/>
          <w:numId w:val="36"/>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896B3B" w:rsidRPr="006446E4" w:rsidRDefault="006446E4" w:rsidP="00D61FF0">
            <w:pPr>
              <w:rPr>
                <w:rFonts w:asciiTheme="minorHAnsi" w:hAnsiTheme="minorHAnsi" w:cstheme="minorHAnsi"/>
                <w:b/>
                <w:sz w:val="20"/>
                <w:szCs w:val="20"/>
                <w:lang w:val="el-GR"/>
              </w:rPr>
            </w:pPr>
            <w:r w:rsidRPr="006446E4">
              <w:rPr>
                <w:rFonts w:asciiTheme="minorHAnsi" w:hAnsiTheme="minorHAnsi" w:cstheme="minorHAnsi"/>
                <w:b/>
                <w:sz w:val="20"/>
                <w:szCs w:val="20"/>
              </w:rPr>
              <w:t>ΝΖ</w:t>
            </w:r>
            <w:r>
              <w:rPr>
                <w:rFonts w:asciiTheme="minorHAnsi" w:hAnsiTheme="minorHAnsi" w:cstheme="minorHAnsi"/>
                <w:b/>
                <w:sz w:val="20"/>
                <w:szCs w:val="20"/>
                <w:lang w:val="el-GR"/>
              </w:rPr>
              <w:t>1</w:t>
            </w:r>
          </w:p>
        </w:tc>
        <w:tc>
          <w:tcPr>
            <w:tcW w:w="2505" w:type="dxa"/>
            <w:gridSpan w:val="2"/>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896B3B" w:rsidRPr="006D32FF" w:rsidRDefault="00896B3B" w:rsidP="00D61FF0">
            <w:pPr>
              <w:rPr>
                <w:rFonts w:asciiTheme="minorHAnsi" w:hAnsiTheme="minorHAnsi" w:cstheme="minorHAnsi"/>
                <w:b/>
                <w:sz w:val="20"/>
                <w:szCs w:val="20"/>
                <w:lang w:val="en-GB"/>
              </w:rPr>
            </w:pPr>
            <w:r w:rsidRPr="006D32FF">
              <w:rPr>
                <w:rFonts w:asciiTheme="minorHAnsi" w:hAnsiTheme="minorHAnsi" w:cstheme="minorHAnsi"/>
                <w:b/>
                <w:sz w:val="20"/>
                <w:szCs w:val="20"/>
              </w:rPr>
              <w:t>7th</w:t>
            </w:r>
          </w:p>
        </w:tc>
      </w:tr>
      <w:tr w:rsidR="00896B3B" w:rsidRPr="006D32FF" w:rsidTr="00D61FF0">
        <w:trPr>
          <w:trHeight w:val="375"/>
        </w:trPr>
        <w:tc>
          <w:tcPr>
            <w:tcW w:w="3205" w:type="dxa"/>
            <w:shd w:val="clear" w:color="auto" w:fill="DDD9C3"/>
            <w:vAlign w:val="center"/>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896B3B" w:rsidRPr="008C1301" w:rsidRDefault="00896B3B" w:rsidP="00D61FF0">
            <w:pPr>
              <w:rPr>
                <w:rFonts w:asciiTheme="minorHAnsi" w:hAnsiTheme="minorHAnsi" w:cstheme="minorHAnsi"/>
                <w:b/>
                <w:bCs/>
                <w:sz w:val="20"/>
                <w:szCs w:val="20"/>
              </w:rPr>
            </w:pPr>
            <w:r w:rsidRPr="008C1301">
              <w:rPr>
                <w:rFonts w:asciiTheme="minorHAnsi" w:hAnsiTheme="minorHAnsi" w:cstheme="minorHAnsi"/>
                <w:b/>
                <w:bCs/>
                <w:color w:val="000000"/>
                <w:szCs w:val="22"/>
              </w:rPr>
              <w:t>Feasibility Studies</w:t>
            </w:r>
          </w:p>
        </w:tc>
      </w:tr>
      <w:tr w:rsidR="00896B3B" w:rsidRPr="006D32FF" w:rsidTr="00D61FF0">
        <w:trPr>
          <w:trHeight w:val="196"/>
        </w:trPr>
        <w:tc>
          <w:tcPr>
            <w:tcW w:w="5637" w:type="dxa"/>
            <w:gridSpan w:val="3"/>
            <w:shd w:val="clear" w:color="auto" w:fill="DDD9C3"/>
            <w:vAlign w:val="center"/>
          </w:tcPr>
          <w:p w:rsidR="00896B3B" w:rsidRPr="006D32FF" w:rsidRDefault="00896B3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896B3B" w:rsidRPr="006D32FF" w:rsidRDefault="00896B3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896B3B" w:rsidRPr="006D32FF" w:rsidRDefault="00896B3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896B3B" w:rsidRPr="006D32FF" w:rsidTr="00D61FF0">
        <w:trPr>
          <w:trHeight w:val="194"/>
        </w:trPr>
        <w:tc>
          <w:tcPr>
            <w:tcW w:w="5637" w:type="dxa"/>
            <w:gridSpan w:val="3"/>
          </w:tcPr>
          <w:p w:rsidR="00896B3B" w:rsidRPr="006D32FF" w:rsidRDefault="00896B3B"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896B3B" w:rsidRPr="006D32FF" w:rsidRDefault="00896B3B"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2+2</w:t>
            </w:r>
          </w:p>
        </w:tc>
        <w:tc>
          <w:tcPr>
            <w:tcW w:w="1240" w:type="dxa"/>
          </w:tcPr>
          <w:p w:rsidR="00896B3B" w:rsidRPr="006D32FF" w:rsidRDefault="00896B3B"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896B3B" w:rsidRPr="006D32FF" w:rsidTr="00D61FF0">
        <w:trPr>
          <w:trHeight w:val="194"/>
        </w:trPr>
        <w:tc>
          <w:tcPr>
            <w:tcW w:w="5637" w:type="dxa"/>
            <w:gridSpan w:val="3"/>
          </w:tcPr>
          <w:p w:rsidR="00896B3B" w:rsidRPr="006D32FF" w:rsidRDefault="00896B3B" w:rsidP="00D61FF0">
            <w:pPr>
              <w:jc w:val="right"/>
              <w:rPr>
                <w:rFonts w:asciiTheme="minorHAnsi" w:hAnsiTheme="minorHAnsi" w:cstheme="minorHAnsi"/>
                <w:b/>
                <w:color w:val="002060"/>
                <w:sz w:val="20"/>
                <w:szCs w:val="20"/>
                <w:lang w:val="en-GB"/>
              </w:rPr>
            </w:pPr>
          </w:p>
        </w:tc>
        <w:tc>
          <w:tcPr>
            <w:tcW w:w="1559" w:type="dxa"/>
            <w:gridSpan w:val="2"/>
          </w:tcPr>
          <w:p w:rsidR="00896B3B" w:rsidRPr="006D32FF" w:rsidRDefault="00896B3B" w:rsidP="00D61FF0">
            <w:pPr>
              <w:jc w:val="right"/>
              <w:rPr>
                <w:rFonts w:asciiTheme="minorHAnsi" w:hAnsiTheme="minorHAnsi" w:cstheme="minorHAnsi"/>
                <w:color w:val="002060"/>
                <w:sz w:val="20"/>
                <w:szCs w:val="20"/>
                <w:lang w:val="en-GB"/>
              </w:rPr>
            </w:pPr>
          </w:p>
        </w:tc>
        <w:tc>
          <w:tcPr>
            <w:tcW w:w="1240" w:type="dxa"/>
          </w:tcPr>
          <w:p w:rsidR="00896B3B" w:rsidRPr="006D32FF" w:rsidRDefault="00896B3B" w:rsidP="00D61FF0">
            <w:pPr>
              <w:rPr>
                <w:rFonts w:asciiTheme="minorHAnsi" w:hAnsiTheme="minorHAnsi" w:cstheme="minorHAnsi"/>
                <w:color w:val="002060"/>
                <w:sz w:val="20"/>
                <w:szCs w:val="20"/>
                <w:lang w:val="en-GB"/>
              </w:rPr>
            </w:pPr>
          </w:p>
        </w:tc>
      </w:tr>
      <w:tr w:rsidR="00896B3B" w:rsidRPr="006D32FF" w:rsidTr="00D61FF0">
        <w:trPr>
          <w:trHeight w:val="194"/>
        </w:trPr>
        <w:tc>
          <w:tcPr>
            <w:tcW w:w="5637" w:type="dxa"/>
            <w:gridSpan w:val="3"/>
          </w:tcPr>
          <w:p w:rsidR="00896B3B" w:rsidRPr="006D32FF" w:rsidRDefault="00896B3B" w:rsidP="00D61FF0">
            <w:pPr>
              <w:rPr>
                <w:rFonts w:asciiTheme="minorHAnsi" w:hAnsiTheme="minorHAnsi" w:cstheme="minorHAnsi"/>
                <w:b/>
                <w:color w:val="002060"/>
                <w:sz w:val="20"/>
                <w:szCs w:val="20"/>
                <w:lang w:val="en-GB"/>
              </w:rPr>
            </w:pPr>
          </w:p>
        </w:tc>
        <w:tc>
          <w:tcPr>
            <w:tcW w:w="1559" w:type="dxa"/>
            <w:gridSpan w:val="2"/>
          </w:tcPr>
          <w:p w:rsidR="00896B3B" w:rsidRPr="006D32FF" w:rsidRDefault="00896B3B" w:rsidP="00D61FF0">
            <w:pPr>
              <w:jc w:val="right"/>
              <w:rPr>
                <w:rFonts w:asciiTheme="minorHAnsi" w:hAnsiTheme="minorHAnsi" w:cstheme="minorHAnsi"/>
                <w:color w:val="002060"/>
                <w:sz w:val="20"/>
                <w:szCs w:val="20"/>
                <w:lang w:val="en-GB"/>
              </w:rPr>
            </w:pPr>
          </w:p>
        </w:tc>
        <w:tc>
          <w:tcPr>
            <w:tcW w:w="1240" w:type="dxa"/>
          </w:tcPr>
          <w:p w:rsidR="00896B3B" w:rsidRPr="006D32FF" w:rsidRDefault="00896B3B" w:rsidP="00D61FF0">
            <w:pPr>
              <w:rPr>
                <w:rFonts w:asciiTheme="minorHAnsi" w:hAnsiTheme="minorHAnsi" w:cstheme="minorHAnsi"/>
                <w:color w:val="002060"/>
                <w:sz w:val="20"/>
                <w:szCs w:val="20"/>
                <w:lang w:val="en-GB"/>
              </w:rPr>
            </w:pPr>
          </w:p>
        </w:tc>
      </w:tr>
      <w:tr w:rsidR="00896B3B" w:rsidRPr="006D32FF" w:rsidTr="00D61FF0">
        <w:trPr>
          <w:trHeight w:val="194"/>
        </w:trPr>
        <w:tc>
          <w:tcPr>
            <w:tcW w:w="5637" w:type="dxa"/>
            <w:gridSpan w:val="3"/>
            <w:shd w:val="clear" w:color="auto" w:fill="DDD9C3"/>
          </w:tcPr>
          <w:p w:rsidR="00896B3B" w:rsidRPr="006D32FF" w:rsidRDefault="00896B3B"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896B3B" w:rsidRPr="006D32FF" w:rsidRDefault="00896B3B" w:rsidP="00D61FF0">
            <w:pPr>
              <w:jc w:val="right"/>
              <w:rPr>
                <w:rFonts w:asciiTheme="minorHAnsi" w:hAnsiTheme="minorHAnsi" w:cstheme="minorHAnsi"/>
                <w:color w:val="002060"/>
                <w:sz w:val="20"/>
                <w:szCs w:val="20"/>
                <w:lang w:val="en-GB"/>
              </w:rPr>
            </w:pPr>
          </w:p>
        </w:tc>
        <w:tc>
          <w:tcPr>
            <w:tcW w:w="1240" w:type="dxa"/>
          </w:tcPr>
          <w:p w:rsidR="00896B3B" w:rsidRPr="006D32FF" w:rsidRDefault="00896B3B" w:rsidP="00D61FF0">
            <w:pPr>
              <w:rPr>
                <w:rFonts w:asciiTheme="minorHAnsi" w:hAnsiTheme="minorHAnsi" w:cstheme="minorHAnsi"/>
                <w:color w:val="002060"/>
                <w:sz w:val="20"/>
                <w:szCs w:val="20"/>
                <w:lang w:val="en-GB"/>
              </w:rPr>
            </w:pPr>
          </w:p>
        </w:tc>
      </w:tr>
      <w:tr w:rsidR="00896B3B" w:rsidRPr="006D32FF" w:rsidTr="00D61FF0">
        <w:trPr>
          <w:trHeight w:val="599"/>
        </w:trPr>
        <w:tc>
          <w:tcPr>
            <w:tcW w:w="3205" w:type="dxa"/>
            <w:shd w:val="clear" w:color="auto" w:fill="DDD9C3"/>
          </w:tcPr>
          <w:p w:rsidR="00896B3B" w:rsidRPr="006D32FF" w:rsidRDefault="00896B3B" w:rsidP="00896B3B">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896B3B" w:rsidRPr="006D32FF" w:rsidRDefault="00896B3B" w:rsidP="00896B3B">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lang w:val="en-GB"/>
              </w:rPr>
              <w:t>S</w:t>
            </w:r>
            <w:r w:rsidRPr="006D32FF">
              <w:rPr>
                <w:rFonts w:asciiTheme="minorHAnsi" w:hAnsiTheme="minorHAnsi" w:cstheme="minorHAnsi"/>
                <w:color w:val="002060"/>
                <w:sz w:val="20"/>
                <w:szCs w:val="20"/>
              </w:rPr>
              <w:t>kills development</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896B3B" w:rsidRPr="006D32FF" w:rsidRDefault="00896B3B" w:rsidP="00D61FF0">
            <w:pPr>
              <w:jc w:val="right"/>
              <w:rPr>
                <w:rFonts w:asciiTheme="minorHAnsi" w:hAnsiTheme="minorHAnsi" w:cstheme="minorHAnsi"/>
                <w:b/>
                <w:sz w:val="20"/>
                <w:szCs w:val="20"/>
                <w:lang w:val="en-GB"/>
              </w:rPr>
            </w:pP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896B3B" w:rsidRPr="006D32FF" w:rsidRDefault="00896B3B"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.gr/courses/AD150/</w:t>
            </w:r>
          </w:p>
        </w:tc>
      </w:tr>
    </w:tbl>
    <w:p w:rsidR="00896B3B" w:rsidRPr="006D32FF" w:rsidRDefault="00896B3B" w:rsidP="0031536C">
      <w:pPr>
        <w:widowControl w:val="0"/>
        <w:numPr>
          <w:ilvl w:val="0"/>
          <w:numId w:val="3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896B3B" w:rsidRPr="006D32FF" w:rsidTr="00D61FF0">
        <w:tc>
          <w:tcPr>
            <w:tcW w:w="8472" w:type="dxa"/>
            <w:gridSpan w:val="2"/>
            <w:tcBorders>
              <w:bottom w:val="nil"/>
            </w:tcBorders>
            <w:shd w:val="clear" w:color="auto" w:fill="DDD9C3"/>
          </w:tcPr>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896B3B" w:rsidRPr="006D32FF" w:rsidTr="00D61FF0">
        <w:tc>
          <w:tcPr>
            <w:tcW w:w="8472" w:type="dxa"/>
            <w:gridSpan w:val="2"/>
            <w:tcBorders>
              <w:top w:val="nil"/>
            </w:tcBorders>
            <w:shd w:val="clear" w:color="auto" w:fill="DDD9C3"/>
          </w:tcPr>
          <w:p w:rsidR="00896B3B" w:rsidRPr="006D32FF" w:rsidRDefault="00896B3B"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896B3B" w:rsidRPr="006D32FF" w:rsidRDefault="00896B3B"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896B3B" w:rsidRPr="006D32FF" w:rsidRDefault="00896B3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896B3B" w:rsidRPr="006D32FF" w:rsidRDefault="00896B3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896B3B" w:rsidRPr="006D32FF" w:rsidRDefault="00896B3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896B3B" w:rsidRPr="006D32FF" w:rsidTr="00D61FF0">
        <w:tc>
          <w:tcPr>
            <w:tcW w:w="8472" w:type="dxa"/>
            <w:gridSpan w:val="2"/>
          </w:tcPr>
          <w:p w:rsidR="00896B3B" w:rsidRPr="006D32FF" w:rsidRDefault="00896B3B" w:rsidP="00896B3B">
            <w:pPr>
              <w:widowControl w:val="0"/>
              <w:autoSpaceDE w:val="0"/>
              <w:autoSpaceDN w:val="0"/>
              <w:adjustRightInd w:val="0"/>
              <w:jc w:val="both"/>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The course aims at familiarising the students with the use of contemporary methods and techniques for the implementation of feasibility studies and the development of investment projects. Upon successfil completion of the course students will be able to:</w:t>
            </w:r>
          </w:p>
          <w:p w:rsidR="00896B3B" w:rsidRPr="006D32FF" w:rsidRDefault="00896B3B" w:rsidP="00896B3B">
            <w:pPr>
              <w:widowControl w:val="0"/>
              <w:autoSpaceDE w:val="0"/>
              <w:autoSpaceDN w:val="0"/>
              <w:adjustRightInd w:val="0"/>
              <w:jc w:val="both"/>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w:t>
            </w:r>
            <w:r w:rsidRPr="006D32FF">
              <w:rPr>
                <w:rFonts w:asciiTheme="minorHAnsi" w:eastAsia="Arial Unicode MS" w:hAnsiTheme="minorHAnsi" w:cstheme="minorHAnsi"/>
                <w:color w:val="002060"/>
                <w:sz w:val="22"/>
                <w:szCs w:val="22"/>
                <w:lang w:val="en-GB"/>
              </w:rPr>
              <w:tab/>
              <w:t>Understand the characteristics of investment projects and their connection with the general economic and corporate targets.</w:t>
            </w:r>
          </w:p>
          <w:p w:rsidR="00896B3B" w:rsidRPr="006D32FF" w:rsidRDefault="00896B3B" w:rsidP="00896B3B">
            <w:pPr>
              <w:widowControl w:val="0"/>
              <w:autoSpaceDE w:val="0"/>
              <w:autoSpaceDN w:val="0"/>
              <w:adjustRightInd w:val="0"/>
              <w:jc w:val="both"/>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w:t>
            </w:r>
            <w:r w:rsidRPr="006D32FF">
              <w:rPr>
                <w:rFonts w:asciiTheme="minorHAnsi" w:eastAsia="Arial Unicode MS" w:hAnsiTheme="minorHAnsi" w:cstheme="minorHAnsi"/>
                <w:color w:val="002060"/>
                <w:sz w:val="22"/>
                <w:szCs w:val="22"/>
                <w:lang w:val="en-GB"/>
              </w:rPr>
              <w:tab/>
              <w:t>Understand the use of tools and techniques for the formulation of feasibility studies and how they can be used in completing successfully business projects.</w:t>
            </w:r>
          </w:p>
          <w:p w:rsidR="00896B3B" w:rsidRPr="006D32FF" w:rsidRDefault="00896B3B" w:rsidP="00896B3B">
            <w:pPr>
              <w:widowControl w:val="0"/>
              <w:autoSpaceDE w:val="0"/>
              <w:autoSpaceDN w:val="0"/>
              <w:adjustRightInd w:val="0"/>
              <w:jc w:val="both"/>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w:t>
            </w:r>
            <w:r w:rsidRPr="006D32FF">
              <w:rPr>
                <w:rFonts w:asciiTheme="minorHAnsi" w:eastAsia="Arial Unicode MS" w:hAnsiTheme="minorHAnsi" w:cstheme="minorHAnsi"/>
                <w:color w:val="002060"/>
                <w:sz w:val="22"/>
                <w:szCs w:val="22"/>
                <w:lang w:val="en-GB"/>
              </w:rPr>
              <w:tab/>
              <w:t>Use methodologies of feasibility studies in order to form the critical points that call for further analysis and be able to develop in detail the period of implementation of the project.</w:t>
            </w:r>
          </w:p>
          <w:p w:rsidR="00896B3B" w:rsidRPr="006D32FF" w:rsidRDefault="00896B3B" w:rsidP="00896B3B">
            <w:pPr>
              <w:widowControl w:val="0"/>
              <w:autoSpaceDE w:val="0"/>
              <w:autoSpaceDN w:val="0"/>
              <w:adjustRightInd w:val="0"/>
              <w:spacing w:after="60"/>
              <w:jc w:val="both"/>
              <w:rPr>
                <w:rFonts w:asciiTheme="minorHAnsi" w:hAnsiTheme="minorHAnsi" w:cstheme="minorHAnsi"/>
                <w:i/>
                <w:sz w:val="16"/>
                <w:szCs w:val="16"/>
              </w:rPr>
            </w:pPr>
            <w:r w:rsidRPr="006D32FF">
              <w:rPr>
                <w:rFonts w:asciiTheme="minorHAnsi" w:eastAsia="Arial Unicode MS" w:hAnsiTheme="minorHAnsi" w:cstheme="minorHAnsi"/>
                <w:color w:val="002060"/>
                <w:sz w:val="22"/>
                <w:szCs w:val="22"/>
                <w:lang w:val="en-GB"/>
              </w:rPr>
              <w:t>-</w:t>
            </w:r>
            <w:r w:rsidRPr="006D32FF">
              <w:rPr>
                <w:rFonts w:asciiTheme="minorHAnsi" w:eastAsia="Arial Unicode MS" w:hAnsiTheme="minorHAnsi" w:cstheme="minorHAnsi"/>
                <w:color w:val="002060"/>
                <w:sz w:val="22"/>
                <w:szCs w:val="22"/>
                <w:lang w:val="en-GB"/>
              </w:rPr>
              <w:tab/>
              <w:t>Analyse and calculate the basic cost factors of an investment project and attain the necessary funding for the implementation.</w:t>
            </w:r>
          </w:p>
        </w:tc>
      </w:tr>
      <w:tr w:rsidR="00896B3B" w:rsidRPr="006D32FF" w:rsidTr="00D61FF0">
        <w:tblPrEx>
          <w:tblLook w:val="0000"/>
        </w:tblPrEx>
        <w:tc>
          <w:tcPr>
            <w:tcW w:w="8472" w:type="dxa"/>
            <w:gridSpan w:val="2"/>
            <w:tcBorders>
              <w:bottom w:val="nil"/>
            </w:tcBorders>
            <w:shd w:val="clear" w:color="auto" w:fill="DDD9C3"/>
          </w:tcPr>
          <w:p w:rsidR="00896B3B" w:rsidRPr="006D32FF" w:rsidRDefault="00896B3B"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896B3B" w:rsidRPr="006D32FF" w:rsidTr="00D61FF0">
        <w:tc>
          <w:tcPr>
            <w:tcW w:w="8472" w:type="dxa"/>
            <w:gridSpan w:val="2"/>
            <w:tcBorders>
              <w:top w:val="nil"/>
              <w:bottom w:val="nil"/>
            </w:tcBorders>
            <w:shd w:val="clear" w:color="auto" w:fill="DDD9C3"/>
          </w:tcPr>
          <w:p w:rsidR="00896B3B" w:rsidRPr="006D32FF" w:rsidRDefault="00896B3B"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896B3B" w:rsidRPr="006D32FF" w:rsidTr="00D61FF0">
        <w:tblPrEx>
          <w:tblLook w:val="0000"/>
        </w:tblPrEx>
        <w:tc>
          <w:tcPr>
            <w:tcW w:w="3964" w:type="dxa"/>
            <w:tcBorders>
              <w:top w:val="nil"/>
              <w:bottom w:val="single" w:sz="4" w:space="0" w:color="auto"/>
              <w:right w:val="nil"/>
            </w:tcBorders>
            <w:shd w:val="clear" w:color="auto" w:fill="DDD9C3"/>
          </w:tcPr>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Team work</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 xml:space="preserve">Project planning and management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 xml:space="preserve">Criticism and self-criticism </w:t>
            </w:r>
          </w:p>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896B3B" w:rsidRPr="006D32FF" w:rsidRDefault="00896B3B"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896B3B" w:rsidRPr="006D32FF" w:rsidTr="00D61FF0">
        <w:tc>
          <w:tcPr>
            <w:tcW w:w="8472" w:type="dxa"/>
            <w:gridSpan w:val="2"/>
            <w:tcBorders>
              <w:bottom w:val="single" w:sz="4" w:space="0" w:color="auto"/>
            </w:tcBorders>
          </w:tcPr>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Search for, analysis and synthesis of data and information, with the use of the necessary technology</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 an international environment </w:t>
            </w:r>
          </w:p>
          <w:p w:rsidR="00896B3B" w:rsidRPr="006D32FF" w:rsidRDefault="00896B3B" w:rsidP="00D61FF0">
            <w:pPr>
              <w:rPr>
                <w:rFonts w:asciiTheme="minorHAnsi" w:hAnsiTheme="minorHAnsi" w:cstheme="minorHAnsi"/>
                <w:i/>
                <w:lang w:val="en-GB"/>
              </w:rPr>
            </w:pPr>
            <w:r w:rsidRPr="006D32FF">
              <w:rPr>
                <w:rFonts w:asciiTheme="minorHAnsi" w:hAnsiTheme="minorHAnsi" w:cstheme="minorHAnsi"/>
                <w:i/>
                <w:sz w:val="22"/>
                <w:szCs w:val="22"/>
                <w:lang w:val="en-GB"/>
              </w:rPr>
              <w:t>Production of free, creative and inductive thinking</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22"/>
                <w:szCs w:val="22"/>
                <w:lang w:val="en-GB"/>
              </w:rPr>
              <w:t>Production of new research ideas</w:t>
            </w:r>
          </w:p>
        </w:tc>
      </w:tr>
    </w:tbl>
    <w:p w:rsidR="00896B3B" w:rsidRPr="006D32FF" w:rsidRDefault="00896B3B" w:rsidP="0031536C">
      <w:pPr>
        <w:widowControl w:val="0"/>
        <w:numPr>
          <w:ilvl w:val="0"/>
          <w:numId w:val="3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96B3B" w:rsidRPr="006D32FF" w:rsidTr="00D61FF0">
        <w:tc>
          <w:tcPr>
            <w:tcW w:w="8472" w:type="dxa"/>
          </w:tcPr>
          <w:p w:rsidR="00896B3B" w:rsidRPr="006D32FF" w:rsidRDefault="00896B3B" w:rsidP="00D61FF0">
            <w:pPr>
              <w:jc w:val="both"/>
              <w:rPr>
                <w:rFonts w:asciiTheme="minorHAnsi" w:hAnsiTheme="minorHAnsi" w:cstheme="minorHAnsi"/>
                <w:iCs/>
                <w:color w:val="000000"/>
              </w:rPr>
            </w:pPr>
            <w:r w:rsidRPr="006D32FF">
              <w:rPr>
                <w:rFonts w:asciiTheme="minorHAnsi" w:hAnsiTheme="minorHAnsi" w:cstheme="minorHAnsi"/>
                <w:iCs/>
                <w:color w:val="000000"/>
                <w:sz w:val="22"/>
                <w:szCs w:val="22"/>
              </w:rPr>
              <w:t>1.</w:t>
            </w:r>
            <w:r w:rsidRPr="006D32FF">
              <w:rPr>
                <w:rFonts w:asciiTheme="minorHAnsi" w:hAnsiTheme="minorHAnsi" w:cstheme="minorHAnsi"/>
                <w:iCs/>
                <w:color w:val="000000"/>
                <w:sz w:val="22"/>
                <w:szCs w:val="22"/>
              </w:rPr>
              <w:tab/>
            </w:r>
            <w:r w:rsidRPr="006D32FF">
              <w:rPr>
                <w:rFonts w:asciiTheme="minorHAnsi" w:hAnsiTheme="minorHAnsi" w:cstheme="minorHAnsi"/>
                <w:iCs/>
                <w:color w:val="000000"/>
              </w:rPr>
              <w:t>The motives for economic and rural development</w:t>
            </w:r>
          </w:p>
          <w:p w:rsidR="00896B3B" w:rsidRPr="006D32FF" w:rsidRDefault="00896B3B" w:rsidP="00D61FF0">
            <w:pPr>
              <w:jc w:val="both"/>
              <w:rPr>
                <w:rFonts w:asciiTheme="minorHAnsi" w:hAnsiTheme="minorHAnsi" w:cstheme="minorHAnsi"/>
                <w:iCs/>
                <w:color w:val="000000"/>
              </w:rPr>
            </w:pPr>
            <w:r w:rsidRPr="006D32FF">
              <w:rPr>
                <w:rFonts w:asciiTheme="minorHAnsi" w:hAnsiTheme="minorHAnsi" w:cstheme="minorHAnsi"/>
                <w:iCs/>
                <w:color w:val="000000"/>
              </w:rPr>
              <w:t>2.</w:t>
            </w:r>
            <w:r w:rsidRPr="006D32FF">
              <w:rPr>
                <w:rFonts w:asciiTheme="minorHAnsi" w:hAnsiTheme="minorHAnsi" w:cstheme="minorHAnsi"/>
                <w:iCs/>
                <w:color w:val="000000"/>
              </w:rPr>
              <w:tab/>
              <w:t xml:space="preserve">Description of the basic categories of studies that relate to the introduction of productive investments and emphasizes towards the analysis of the basic model for the feasibility of a project. </w:t>
            </w:r>
          </w:p>
          <w:p w:rsidR="00896B3B" w:rsidRPr="006D32FF" w:rsidRDefault="00896B3B" w:rsidP="00D61FF0">
            <w:pPr>
              <w:jc w:val="both"/>
              <w:rPr>
                <w:rFonts w:asciiTheme="minorHAnsi" w:hAnsiTheme="minorHAnsi" w:cstheme="minorHAnsi"/>
                <w:color w:val="000000"/>
                <w:lang w:val="en-GB"/>
              </w:rPr>
            </w:pPr>
            <w:r w:rsidRPr="006D32FF">
              <w:rPr>
                <w:rFonts w:asciiTheme="minorHAnsi" w:hAnsiTheme="minorHAnsi" w:cstheme="minorHAnsi"/>
                <w:iCs/>
                <w:color w:val="000000"/>
              </w:rPr>
              <w:t>3.</w:t>
            </w:r>
            <w:r w:rsidRPr="006D32FF">
              <w:rPr>
                <w:rFonts w:asciiTheme="minorHAnsi" w:hAnsiTheme="minorHAnsi" w:cstheme="minorHAnsi"/>
                <w:iCs/>
                <w:color w:val="000000"/>
              </w:rPr>
              <w:tab/>
              <w:t>Presentation of the methodology and the directives towards developing a feasibility study with an analysis on its contents in detail.</w:t>
            </w:r>
          </w:p>
        </w:tc>
      </w:tr>
    </w:tbl>
    <w:p w:rsidR="00896B3B" w:rsidRPr="006D32FF" w:rsidRDefault="00896B3B" w:rsidP="0031536C">
      <w:pPr>
        <w:widowControl w:val="0"/>
        <w:numPr>
          <w:ilvl w:val="0"/>
          <w:numId w:val="3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896B3B" w:rsidRPr="006D32FF" w:rsidTr="00D61FF0">
        <w:tc>
          <w:tcPr>
            <w:tcW w:w="3306"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896B3B" w:rsidRPr="006D32FF" w:rsidRDefault="00896B3B" w:rsidP="00D61FF0">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896B3B" w:rsidRPr="006D32FF" w:rsidTr="00D61FF0">
        <w:tc>
          <w:tcPr>
            <w:tcW w:w="3306" w:type="dxa"/>
            <w:shd w:val="clear" w:color="auto" w:fill="DDD9C3"/>
          </w:tcPr>
          <w:p w:rsidR="00896B3B" w:rsidRPr="006D32FF" w:rsidRDefault="00896B3B"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896B3B" w:rsidRPr="006D32FF" w:rsidRDefault="00896B3B"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896B3B" w:rsidRPr="006D32FF" w:rsidRDefault="00896B3B"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896B3B" w:rsidRPr="006D32FF" w:rsidTr="00D61FF0">
        <w:tc>
          <w:tcPr>
            <w:tcW w:w="3306"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896B3B" w:rsidRPr="006D32FF" w:rsidRDefault="00896B3B" w:rsidP="00D61FF0">
            <w:pPr>
              <w:jc w:val="both"/>
              <w:rPr>
                <w:rFonts w:asciiTheme="minorHAnsi" w:hAnsiTheme="minorHAnsi" w:cstheme="minorHAnsi"/>
                <w:i/>
                <w:sz w:val="16"/>
                <w:szCs w:val="16"/>
                <w:lang w:val="en-GB"/>
              </w:rPr>
            </w:pP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896B3B" w:rsidRPr="006D32FF" w:rsidTr="00D61FF0">
              <w:tc>
                <w:tcPr>
                  <w:tcW w:w="2467" w:type="dxa"/>
                  <w:shd w:val="clear" w:color="auto" w:fill="DDD9C3"/>
                  <w:vAlign w:val="center"/>
                </w:tcPr>
                <w:p w:rsidR="00896B3B" w:rsidRPr="006D32FF" w:rsidRDefault="00896B3B"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896B3B" w:rsidRPr="006D32FF" w:rsidRDefault="00896B3B"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l-GR"/>
                    </w:rPr>
                  </w:pPr>
                  <w:r w:rsidRPr="006D32FF">
                    <w:rPr>
                      <w:rFonts w:asciiTheme="minorHAnsi" w:eastAsia="Arial Unicode MS" w:hAnsiTheme="minorHAnsi" w:cstheme="minorHAnsi"/>
                      <w:color w:val="002060"/>
                      <w:sz w:val="22"/>
                      <w:szCs w:val="22"/>
                      <w:lang w:val="el-GR"/>
                    </w:rPr>
                    <w:t>83</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t>Exams</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tcPr>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896B3B" w:rsidRPr="006D32FF" w:rsidRDefault="00896B3B" w:rsidP="00D61FF0">
            <w:pPr>
              <w:rPr>
                <w:rFonts w:asciiTheme="minorHAnsi" w:hAnsiTheme="minorHAnsi" w:cstheme="minorHAnsi"/>
                <w:lang w:val="en-GB"/>
              </w:rPr>
            </w:pPr>
          </w:p>
        </w:tc>
      </w:tr>
      <w:tr w:rsidR="00896B3B" w:rsidRPr="006D32FF" w:rsidTr="00D61FF0">
        <w:tc>
          <w:tcPr>
            <w:tcW w:w="3306" w:type="dxa"/>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896B3B" w:rsidRPr="006D32FF" w:rsidRDefault="00896B3B" w:rsidP="00D61FF0">
            <w:pPr>
              <w:jc w:val="both"/>
              <w:rPr>
                <w:rFonts w:asciiTheme="minorHAnsi" w:hAnsiTheme="minorHAnsi" w:cstheme="minorHAnsi"/>
                <w:i/>
                <w:sz w:val="16"/>
                <w:szCs w:val="16"/>
                <w:lang w:val="en-GB"/>
              </w:rPr>
            </w:pP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896B3B" w:rsidRPr="006D32FF" w:rsidRDefault="00896B3B" w:rsidP="00D61FF0">
            <w:pPr>
              <w:rPr>
                <w:rFonts w:asciiTheme="minorHAnsi" w:hAnsiTheme="minorHAnsi" w:cstheme="minorHAnsi"/>
                <w:color w:val="002060"/>
                <w:sz w:val="16"/>
                <w:lang w:val="en-GB"/>
              </w:rPr>
            </w:pPr>
          </w:p>
          <w:p w:rsidR="00896B3B" w:rsidRPr="006D32FF" w:rsidRDefault="00896B3B" w:rsidP="00D61FF0">
            <w:pPr>
              <w:rPr>
                <w:rFonts w:asciiTheme="minorHAnsi" w:eastAsia="Arial Unicode MS" w:hAnsiTheme="minorHAnsi" w:cstheme="minorHAnsi"/>
                <w:b/>
                <w:color w:val="002060"/>
                <w:sz w:val="18"/>
                <w:szCs w:val="26"/>
                <w:lang w:val="en-GB"/>
              </w:rPr>
            </w:pPr>
            <w:r w:rsidRPr="006D32FF">
              <w:rPr>
                <w:rFonts w:asciiTheme="minorHAnsi" w:eastAsia="Arial Unicode MS" w:hAnsiTheme="minorHAnsi" w:cstheme="minorHAnsi"/>
                <w:b/>
                <w:color w:val="002060"/>
                <w:sz w:val="18"/>
                <w:szCs w:val="26"/>
                <w:lang w:val="en-GB"/>
              </w:rPr>
              <w:t>Final written examination (100%) in Greek language including:</w:t>
            </w:r>
          </w:p>
          <w:p w:rsidR="00896B3B" w:rsidRPr="006D32FF" w:rsidRDefault="00896B3B" w:rsidP="0031536C">
            <w:pPr>
              <w:pStyle w:val="a5"/>
              <w:numPr>
                <w:ilvl w:val="0"/>
                <w:numId w:val="13"/>
              </w:numPr>
              <w:spacing w:after="0" w:line="240" w:lineRule="auto"/>
              <w:rPr>
                <w:rFonts w:asciiTheme="minorHAnsi" w:hAnsiTheme="minorHAnsi" w:cstheme="minorHAnsi"/>
                <w:i/>
                <w:color w:val="002060"/>
              </w:rPr>
            </w:pPr>
            <w:r w:rsidRPr="006D32FF">
              <w:rPr>
                <w:rFonts w:asciiTheme="minorHAnsi" w:hAnsiTheme="minorHAnsi" w:cstheme="minorHAnsi"/>
                <w:i/>
                <w:color w:val="002060"/>
              </w:rPr>
              <w:t>Theoretical part with open questions</w:t>
            </w:r>
          </w:p>
          <w:p w:rsidR="00896B3B" w:rsidRPr="006D32FF" w:rsidRDefault="00896B3B" w:rsidP="0031536C">
            <w:pPr>
              <w:pStyle w:val="a5"/>
              <w:numPr>
                <w:ilvl w:val="0"/>
                <w:numId w:val="13"/>
              </w:numPr>
              <w:spacing w:after="0" w:line="240" w:lineRule="auto"/>
              <w:rPr>
                <w:rFonts w:asciiTheme="minorHAnsi" w:hAnsiTheme="minorHAnsi" w:cstheme="minorHAnsi"/>
                <w:color w:val="002060"/>
                <w:lang w:val="en-GB"/>
              </w:rPr>
            </w:pPr>
            <w:r w:rsidRPr="006D32FF">
              <w:rPr>
                <w:rFonts w:asciiTheme="minorHAnsi" w:hAnsiTheme="minorHAnsi" w:cstheme="minorHAnsi"/>
                <w:i/>
                <w:color w:val="002060"/>
              </w:rPr>
              <w:t>Practical part with exercises</w:t>
            </w:r>
            <w:r w:rsidRPr="006D32FF">
              <w:rPr>
                <w:rFonts w:asciiTheme="minorHAnsi" w:hAnsiTheme="minorHAnsi" w:cstheme="minorHAnsi"/>
                <w:color w:val="002060"/>
                <w:sz w:val="24"/>
                <w:szCs w:val="24"/>
                <w:lang w:val="en-GB"/>
              </w:rPr>
              <w:t xml:space="preserve"> </w:t>
            </w:r>
          </w:p>
        </w:tc>
      </w:tr>
    </w:tbl>
    <w:p w:rsidR="00896B3B" w:rsidRPr="006D32FF" w:rsidRDefault="00896B3B" w:rsidP="0031536C">
      <w:pPr>
        <w:widowControl w:val="0"/>
        <w:numPr>
          <w:ilvl w:val="0"/>
          <w:numId w:val="36"/>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lastRenderedPageBreak/>
        <w:t>ATTACHED BIBLIOGRAPHY</w:t>
      </w:r>
    </w:p>
    <w:p w:rsidR="00896B3B" w:rsidRPr="006D32FF" w:rsidRDefault="00896B3B" w:rsidP="00896B3B">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96B3B" w:rsidRPr="006D32FF" w:rsidTr="00D61FF0">
        <w:tc>
          <w:tcPr>
            <w:tcW w:w="8472" w:type="dxa"/>
          </w:tcPr>
          <w:p w:rsidR="00896B3B" w:rsidRPr="006D32FF" w:rsidRDefault="00896B3B" w:rsidP="0031536C">
            <w:pPr>
              <w:ind w:left="360" w:hanging="332"/>
              <w:jc w:val="both"/>
              <w:rPr>
                <w:rFonts w:asciiTheme="minorHAnsi" w:hAnsiTheme="minorHAnsi" w:cstheme="minorHAnsi"/>
                <w:color w:val="000000"/>
              </w:rPr>
            </w:pPr>
            <w:r w:rsidRPr="006D32FF">
              <w:rPr>
                <w:rFonts w:asciiTheme="minorHAnsi" w:hAnsiTheme="minorHAnsi" w:cstheme="minorHAnsi"/>
                <w:color w:val="000000"/>
                <w:sz w:val="22"/>
                <w:szCs w:val="22"/>
              </w:rPr>
              <w:t>1. Instructor notes.</w:t>
            </w:r>
          </w:p>
          <w:p w:rsidR="00896B3B" w:rsidRPr="006D32FF" w:rsidRDefault="00896B3B" w:rsidP="0031536C">
            <w:pPr>
              <w:ind w:left="360" w:hanging="332"/>
              <w:jc w:val="both"/>
              <w:rPr>
                <w:rFonts w:asciiTheme="minorHAnsi" w:hAnsiTheme="minorHAnsi" w:cstheme="minorHAnsi"/>
                <w:color w:val="000000"/>
              </w:rPr>
            </w:pPr>
            <w:r w:rsidRPr="006D32FF">
              <w:rPr>
                <w:rFonts w:asciiTheme="minorHAnsi" w:hAnsiTheme="minorHAnsi" w:cstheme="minorHAnsi"/>
                <w:color w:val="000000"/>
                <w:sz w:val="22"/>
                <w:szCs w:val="22"/>
              </w:rPr>
              <w:t>2. Brigham F. Eugene, Ehrhardt C. Michael, (2019). Financial Management from theory to practice, Broken Hill. (In Greek)</w:t>
            </w:r>
          </w:p>
          <w:p w:rsidR="00896B3B" w:rsidRPr="006D32FF" w:rsidRDefault="00896B3B" w:rsidP="0031536C">
            <w:pPr>
              <w:ind w:left="360" w:hanging="332"/>
              <w:jc w:val="both"/>
              <w:rPr>
                <w:rFonts w:asciiTheme="minorHAnsi" w:hAnsiTheme="minorHAnsi" w:cstheme="minorHAnsi"/>
              </w:rPr>
            </w:pPr>
            <w:r w:rsidRPr="006D32FF">
              <w:rPr>
                <w:rFonts w:asciiTheme="minorHAnsi" w:hAnsiTheme="minorHAnsi" w:cstheme="minorHAnsi"/>
                <w:color w:val="000000"/>
                <w:sz w:val="22"/>
                <w:szCs w:val="22"/>
              </w:rPr>
              <w:t>3. Nicholaidis, M. (2019), Implementing Feasibility Studies, Disigma. (In Greek)</w:t>
            </w:r>
          </w:p>
        </w:tc>
      </w:tr>
    </w:tbl>
    <w:p w:rsidR="00896B3B" w:rsidRPr="006D32FF" w:rsidRDefault="00896B3B" w:rsidP="00896B3B">
      <w:pPr>
        <w:rPr>
          <w:rFonts w:asciiTheme="minorHAnsi" w:hAnsiTheme="minorHAnsi" w:cstheme="minorHAnsi"/>
          <w:color w:val="222222"/>
          <w:sz w:val="20"/>
        </w:rPr>
      </w:pPr>
    </w:p>
    <w:p w:rsidR="004D102A" w:rsidRPr="006D32FF" w:rsidRDefault="004D102A">
      <w:pPr>
        <w:spacing w:after="160" w:line="259" w:lineRule="auto"/>
        <w:rPr>
          <w:rFonts w:asciiTheme="minorHAnsi" w:hAnsiTheme="minorHAnsi" w:cstheme="minorHAnsi"/>
          <w:b/>
          <w:bCs/>
          <w:color w:val="000000"/>
          <w:lang w:bidi="he-IL"/>
        </w:rPr>
      </w:pPr>
    </w:p>
    <w:p w:rsidR="00C20666" w:rsidRPr="006D32FF" w:rsidRDefault="00C20666" w:rsidP="00C20666">
      <w:pPr>
        <w:spacing w:before="120"/>
        <w:jc w:val="center"/>
        <w:rPr>
          <w:rFonts w:asciiTheme="minorHAnsi" w:hAnsiTheme="minorHAnsi" w:cstheme="minorHAnsi"/>
        </w:rPr>
      </w:pPr>
      <w:r w:rsidRPr="006D32FF">
        <w:rPr>
          <w:rFonts w:asciiTheme="minorHAnsi" w:hAnsiTheme="minorHAnsi" w:cstheme="minorHAnsi"/>
          <w:b/>
        </w:rPr>
        <w:t>COURSE OUTLINE</w:t>
      </w:r>
    </w:p>
    <w:p w:rsidR="00C20666" w:rsidRPr="006D32FF" w:rsidRDefault="00C20666" w:rsidP="0031536C">
      <w:pPr>
        <w:widowControl w:val="0"/>
        <w:numPr>
          <w:ilvl w:val="0"/>
          <w:numId w:val="112"/>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ACCOUNTING AND FINANCE </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UNDERGRADUATE</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20666" w:rsidRPr="006446E4" w:rsidRDefault="006446E4" w:rsidP="0036334A">
            <w:pPr>
              <w:rPr>
                <w:rFonts w:asciiTheme="minorHAnsi" w:hAnsiTheme="minorHAnsi" w:cstheme="minorHAnsi"/>
                <w:b/>
                <w:color w:val="1F3864" w:themeColor="accent1" w:themeShade="80"/>
                <w:sz w:val="20"/>
                <w:szCs w:val="20"/>
                <w:lang w:val="el-GR"/>
              </w:rPr>
            </w:pPr>
            <w:r w:rsidRPr="006446E4">
              <w:rPr>
                <w:rFonts w:asciiTheme="minorHAnsi" w:hAnsiTheme="minorHAnsi" w:cstheme="minorHAnsi"/>
                <w:b/>
                <w:sz w:val="20"/>
                <w:szCs w:val="20"/>
              </w:rPr>
              <w:t>ΝΖ</w:t>
            </w:r>
            <w:r>
              <w:rPr>
                <w:rFonts w:asciiTheme="minorHAnsi" w:hAnsiTheme="minorHAnsi" w:cstheme="minorHAnsi"/>
                <w:b/>
                <w:sz w:val="20"/>
                <w:szCs w:val="20"/>
                <w:lang w:val="el-GR"/>
              </w:rPr>
              <w:t>2</w:t>
            </w:r>
          </w:p>
        </w:tc>
        <w:tc>
          <w:tcPr>
            <w:tcW w:w="2281" w:type="dxa"/>
            <w:gridSpan w:val="2"/>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C20666" w:rsidRPr="006D32FF" w:rsidRDefault="00C20666" w:rsidP="0036334A">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6</w:t>
            </w:r>
          </w:p>
        </w:tc>
      </w:tr>
      <w:tr w:rsidR="00C20666" w:rsidRPr="006D32FF" w:rsidTr="0036334A">
        <w:trPr>
          <w:trHeight w:val="375"/>
        </w:trPr>
        <w:tc>
          <w:tcPr>
            <w:tcW w:w="3009" w:type="dxa"/>
            <w:shd w:val="clear" w:color="auto" w:fill="D0CECE" w:themeFill="background2" w:themeFillShade="E6"/>
            <w:vAlign w:val="center"/>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20666" w:rsidRPr="008C1301" w:rsidRDefault="00C20666" w:rsidP="0036334A">
            <w:pPr>
              <w:rPr>
                <w:rFonts w:asciiTheme="minorHAnsi" w:hAnsiTheme="minorHAnsi" w:cstheme="minorHAnsi"/>
                <w:b/>
                <w:color w:val="1F3864" w:themeColor="accent1" w:themeShade="80"/>
                <w:sz w:val="20"/>
                <w:szCs w:val="20"/>
              </w:rPr>
            </w:pPr>
            <w:r w:rsidRPr="008C1301">
              <w:rPr>
                <w:rFonts w:asciiTheme="minorHAnsi" w:hAnsiTheme="minorHAnsi" w:cstheme="minorHAnsi"/>
                <w:b/>
                <w:color w:val="1F3864" w:themeColor="accent1" w:themeShade="80"/>
                <w:szCs w:val="20"/>
              </w:rPr>
              <w:t>AUDITING</w:t>
            </w:r>
          </w:p>
        </w:tc>
      </w:tr>
      <w:tr w:rsidR="00C20666" w:rsidRPr="006D32FF" w:rsidTr="0036334A">
        <w:trPr>
          <w:trHeight w:val="196"/>
        </w:trPr>
        <w:tc>
          <w:tcPr>
            <w:tcW w:w="5298" w:type="dxa"/>
            <w:gridSpan w:val="3"/>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20666" w:rsidRPr="006D32FF" w:rsidTr="0036334A">
        <w:trPr>
          <w:trHeight w:val="194"/>
        </w:trPr>
        <w:tc>
          <w:tcPr>
            <w:tcW w:w="5298" w:type="dxa"/>
            <w:gridSpan w:val="3"/>
          </w:tcPr>
          <w:p w:rsidR="00C20666" w:rsidRPr="006D32FF" w:rsidRDefault="00C20666" w:rsidP="0036334A">
            <w:pPr>
              <w:jc w:val="right"/>
              <w:rPr>
                <w:rFonts w:asciiTheme="minorHAnsi" w:hAnsiTheme="minorHAnsi" w:cstheme="minorHAnsi"/>
                <w:color w:val="002060"/>
                <w:sz w:val="20"/>
              </w:rPr>
            </w:pPr>
            <w:r w:rsidRPr="006D32FF">
              <w:rPr>
                <w:rFonts w:asciiTheme="minorHAnsi" w:eastAsia="Arial Unicode MS" w:hAnsiTheme="minorHAnsi" w:cstheme="minorHAnsi"/>
                <w:color w:val="002060"/>
                <w:sz w:val="20"/>
                <w:lang w:val="en-GB"/>
              </w:rPr>
              <w:t>Tutorials  (Theory ) &amp; practice works</w:t>
            </w:r>
          </w:p>
        </w:tc>
        <w:tc>
          <w:tcPr>
            <w:tcW w:w="1552" w:type="dxa"/>
            <w:gridSpan w:val="2"/>
          </w:tcPr>
          <w:p w:rsidR="00C20666" w:rsidRPr="006D32FF" w:rsidRDefault="00C20666" w:rsidP="0036334A">
            <w:pPr>
              <w:jc w:val="center"/>
              <w:rPr>
                <w:rFonts w:asciiTheme="minorHAnsi" w:hAnsiTheme="minorHAnsi" w:cstheme="minorHAnsi"/>
                <w:color w:val="1F3864" w:themeColor="accent1" w:themeShade="80"/>
                <w:sz w:val="20"/>
              </w:rPr>
            </w:pPr>
            <w:r w:rsidRPr="006D32FF">
              <w:rPr>
                <w:rFonts w:asciiTheme="minorHAnsi" w:hAnsiTheme="minorHAnsi" w:cstheme="minorHAnsi"/>
                <w:color w:val="1F3864" w:themeColor="accent1" w:themeShade="80"/>
                <w:sz w:val="20"/>
              </w:rPr>
              <w:t>3</w:t>
            </w:r>
          </w:p>
        </w:tc>
        <w:tc>
          <w:tcPr>
            <w:tcW w:w="1622" w:type="dxa"/>
          </w:tcPr>
          <w:p w:rsidR="00C20666" w:rsidRPr="006D32FF" w:rsidRDefault="00C20666" w:rsidP="0036334A">
            <w:pPr>
              <w:jc w:val="center"/>
              <w:rPr>
                <w:rFonts w:asciiTheme="minorHAnsi" w:hAnsiTheme="minorHAnsi" w:cstheme="minorHAnsi"/>
                <w:color w:val="1F3864" w:themeColor="accent1" w:themeShade="80"/>
                <w:sz w:val="20"/>
              </w:rPr>
            </w:pPr>
            <w:r w:rsidRPr="006D32FF">
              <w:rPr>
                <w:rFonts w:asciiTheme="minorHAnsi" w:hAnsiTheme="minorHAnsi" w:cstheme="minorHAnsi"/>
                <w:color w:val="1F3864" w:themeColor="accent1" w:themeShade="80"/>
                <w:sz w:val="20"/>
              </w:rPr>
              <w:t>5</w:t>
            </w:r>
          </w:p>
        </w:tc>
      </w:tr>
      <w:tr w:rsidR="00C20666" w:rsidRPr="006D32FF" w:rsidTr="0036334A">
        <w:trPr>
          <w:trHeight w:val="194"/>
        </w:trPr>
        <w:tc>
          <w:tcPr>
            <w:tcW w:w="5298" w:type="dxa"/>
            <w:gridSpan w:val="3"/>
          </w:tcPr>
          <w:p w:rsidR="00C20666" w:rsidRPr="006D32FF" w:rsidRDefault="00C20666" w:rsidP="0036334A">
            <w:pPr>
              <w:jc w:val="right"/>
              <w:rPr>
                <w:rFonts w:asciiTheme="minorHAnsi" w:hAnsiTheme="minorHAnsi" w:cstheme="minorHAnsi"/>
                <w:b/>
                <w:color w:val="002060"/>
                <w:sz w:val="20"/>
                <w:szCs w:val="20"/>
              </w:rPr>
            </w:pP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194"/>
        </w:trPr>
        <w:tc>
          <w:tcPr>
            <w:tcW w:w="5298" w:type="dxa"/>
            <w:gridSpan w:val="3"/>
          </w:tcPr>
          <w:p w:rsidR="00C20666" w:rsidRPr="006D32FF" w:rsidRDefault="00C20666" w:rsidP="0036334A">
            <w:pPr>
              <w:rPr>
                <w:rFonts w:asciiTheme="minorHAnsi" w:hAnsiTheme="minorHAnsi" w:cstheme="minorHAnsi"/>
                <w:b/>
                <w:color w:val="002060"/>
                <w:sz w:val="20"/>
                <w:szCs w:val="20"/>
              </w:rPr>
            </w:pP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194"/>
        </w:trPr>
        <w:tc>
          <w:tcPr>
            <w:tcW w:w="5298" w:type="dxa"/>
            <w:gridSpan w:val="3"/>
            <w:shd w:val="clear" w:color="auto" w:fill="D0CECE" w:themeFill="background2" w:themeFillShade="E6"/>
          </w:tcPr>
          <w:p w:rsidR="00C20666" w:rsidRPr="006D32FF" w:rsidRDefault="00C20666" w:rsidP="0036334A">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599"/>
        </w:trPr>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SPECIAL BACKGROUND</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20666" w:rsidRPr="006D32FF" w:rsidRDefault="00C20666" w:rsidP="0036334A">
            <w:pPr>
              <w:jc w:val="right"/>
              <w:rPr>
                <w:rFonts w:asciiTheme="minorHAnsi" w:hAnsiTheme="minorHAnsi" w:cstheme="minorHAnsi"/>
                <w:b/>
                <w:sz w:val="20"/>
                <w:szCs w:val="20"/>
              </w:rPr>
            </w:pP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GREEK</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NO </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.gr/courses/AD155/</w:t>
            </w:r>
          </w:p>
        </w:tc>
      </w:tr>
    </w:tbl>
    <w:p w:rsidR="00C20666" w:rsidRPr="006D32FF" w:rsidRDefault="00C20666" w:rsidP="0031536C">
      <w:pPr>
        <w:widowControl w:val="0"/>
        <w:numPr>
          <w:ilvl w:val="0"/>
          <w:numId w:val="11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20666" w:rsidRPr="006D32FF" w:rsidTr="0036334A">
        <w:tc>
          <w:tcPr>
            <w:tcW w:w="8472" w:type="dxa"/>
            <w:gridSpan w:val="2"/>
            <w:tcBorders>
              <w:bottom w:val="nil"/>
            </w:tcBorders>
            <w:shd w:val="clear" w:color="auto" w:fill="D0CECE" w:themeFill="background2" w:themeFillShade="E6"/>
          </w:tcPr>
          <w:p w:rsidR="00C20666" w:rsidRPr="006D32FF" w:rsidRDefault="00C20666" w:rsidP="0036334A">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20666" w:rsidRPr="006D32FF" w:rsidTr="0036334A">
        <w:tc>
          <w:tcPr>
            <w:tcW w:w="8472" w:type="dxa"/>
            <w:gridSpan w:val="2"/>
            <w:tcBorders>
              <w:top w:val="nil"/>
            </w:tcBorders>
            <w:shd w:val="clear" w:color="auto" w:fill="D0CECE" w:themeFill="background2" w:themeFillShade="E6"/>
          </w:tcPr>
          <w:p w:rsidR="00C20666" w:rsidRPr="006D32FF" w:rsidRDefault="00C20666" w:rsidP="0036334A">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20666" w:rsidRPr="006D32FF" w:rsidTr="0036334A">
        <w:tc>
          <w:tcPr>
            <w:tcW w:w="8472" w:type="dxa"/>
            <w:gridSpan w:val="2"/>
          </w:tcPr>
          <w:p w:rsidR="00C20666" w:rsidRPr="006D32FF" w:rsidRDefault="00C20666" w:rsidP="0036334A">
            <w:p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At the end of this course, students should:</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GB"/>
              </w:rPr>
            </w:pPr>
            <w:r w:rsidRPr="006D32FF">
              <w:rPr>
                <w:rFonts w:asciiTheme="minorHAnsi" w:hAnsiTheme="minorHAnsi" w:cstheme="minorHAnsi"/>
                <w:sz w:val="24"/>
                <w:szCs w:val="24"/>
                <w:lang w:val="en-US"/>
              </w:rPr>
              <w:t>understand</w:t>
            </w:r>
            <w:r w:rsidRPr="006D32FF">
              <w:rPr>
                <w:rFonts w:asciiTheme="minorHAnsi" w:hAnsiTheme="minorHAnsi" w:cstheme="minorHAnsi"/>
                <w:sz w:val="24"/>
                <w:szCs w:val="24"/>
                <w:lang w:val="en-GB"/>
              </w:rPr>
              <w:t xml:space="preserve"> and be able to interpret different types of audit reports.</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GB"/>
              </w:rPr>
            </w:pPr>
            <w:r w:rsidRPr="006D32FF">
              <w:rPr>
                <w:rFonts w:asciiTheme="minorHAnsi" w:hAnsiTheme="minorHAnsi" w:cstheme="minorHAnsi"/>
                <w:sz w:val="24"/>
                <w:szCs w:val="24"/>
                <w:lang w:val="en-US"/>
              </w:rPr>
              <w:t>Understand</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the</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principles</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of</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rules</w:t>
            </w:r>
            <w:r w:rsidRPr="006D32FF">
              <w:rPr>
                <w:rFonts w:asciiTheme="minorHAnsi" w:hAnsiTheme="minorHAnsi" w:cstheme="minorHAnsi"/>
                <w:sz w:val="24"/>
                <w:szCs w:val="24"/>
                <w:lang w:val="en-GB"/>
              </w:rPr>
              <w:t xml:space="preserve"> o</w:t>
            </w:r>
            <w:r w:rsidRPr="006D32FF">
              <w:rPr>
                <w:rFonts w:asciiTheme="minorHAnsi" w:hAnsiTheme="minorHAnsi" w:cstheme="minorHAnsi"/>
                <w:sz w:val="24"/>
                <w:szCs w:val="24"/>
                <w:lang w:val="en-US"/>
              </w:rPr>
              <w:t>f</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the</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Audit</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and</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Auditing</w:t>
            </w:r>
            <w:r w:rsidRPr="006D32FF">
              <w:rPr>
                <w:rFonts w:asciiTheme="minorHAnsi" w:hAnsiTheme="minorHAnsi" w:cstheme="minorHAnsi"/>
                <w:sz w:val="24"/>
                <w:szCs w:val="24"/>
                <w:lang w:val="en-GB"/>
              </w:rPr>
              <w:t xml:space="preserve"> </w:t>
            </w:r>
            <w:r w:rsidRPr="006D32FF">
              <w:rPr>
                <w:rFonts w:asciiTheme="minorHAnsi" w:hAnsiTheme="minorHAnsi" w:cstheme="minorHAnsi"/>
                <w:sz w:val="24"/>
                <w:szCs w:val="24"/>
                <w:lang w:val="en-US"/>
              </w:rPr>
              <w:t>profession.</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US"/>
              </w:rPr>
            </w:pPr>
            <w:r w:rsidRPr="006D32FF">
              <w:rPr>
                <w:rFonts w:asciiTheme="minorHAnsi" w:hAnsiTheme="minorHAnsi" w:cstheme="minorHAnsi"/>
                <w:sz w:val="24"/>
                <w:szCs w:val="24"/>
                <w:lang w:val="en-US"/>
              </w:rPr>
              <w:t>Describe and discuss the regulatory framework of auditing</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US"/>
              </w:rPr>
            </w:pPr>
            <w:r w:rsidRPr="006D32FF">
              <w:rPr>
                <w:rFonts w:asciiTheme="minorHAnsi" w:hAnsiTheme="minorHAnsi" w:cstheme="minorHAnsi"/>
                <w:sz w:val="24"/>
                <w:szCs w:val="24"/>
                <w:lang w:val="en-US"/>
              </w:rPr>
              <w:t>Be familiar with the subject matter and the main differences of Internal and External Auditing</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US"/>
              </w:rPr>
            </w:pPr>
            <w:r w:rsidRPr="006D32FF">
              <w:rPr>
                <w:rFonts w:asciiTheme="minorHAnsi" w:hAnsiTheme="minorHAnsi" w:cstheme="minorHAnsi"/>
                <w:sz w:val="24"/>
                <w:szCs w:val="24"/>
                <w:lang w:val="en-US"/>
              </w:rPr>
              <w:t xml:space="preserve">Demonstrate an understanding of the nature and scope of auditing and related services. </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US"/>
              </w:rPr>
            </w:pPr>
            <w:r w:rsidRPr="006D32FF">
              <w:rPr>
                <w:rFonts w:asciiTheme="minorHAnsi" w:hAnsiTheme="minorHAnsi" w:cstheme="minorHAnsi"/>
                <w:sz w:val="24"/>
                <w:szCs w:val="24"/>
                <w:lang w:val="en-US"/>
              </w:rPr>
              <w:t>Have an understanding the external’s auditor audit planning.</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US"/>
              </w:rPr>
            </w:pPr>
            <w:r w:rsidRPr="006D32FF">
              <w:rPr>
                <w:rFonts w:asciiTheme="minorHAnsi" w:hAnsiTheme="minorHAnsi" w:cstheme="minorHAnsi"/>
                <w:sz w:val="24"/>
                <w:szCs w:val="24"/>
                <w:lang w:val="en-US"/>
              </w:rPr>
              <w:t>Demonstrate an understanding of the audit evidence.</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24"/>
                <w:szCs w:val="24"/>
                <w:lang w:val="en-US"/>
              </w:rPr>
            </w:pPr>
            <w:r w:rsidRPr="006D32FF">
              <w:rPr>
                <w:rFonts w:asciiTheme="minorHAnsi" w:hAnsiTheme="minorHAnsi" w:cstheme="minorHAnsi"/>
                <w:sz w:val="24"/>
                <w:szCs w:val="24"/>
                <w:lang w:val="en-US"/>
              </w:rPr>
              <w:t>Have a familiarity with the Certified Auditor’s opinion reports.</w:t>
            </w:r>
          </w:p>
          <w:p w:rsidR="00C20666" w:rsidRPr="006D32FF" w:rsidRDefault="00C20666" w:rsidP="0031536C">
            <w:pPr>
              <w:pStyle w:val="a5"/>
              <w:numPr>
                <w:ilvl w:val="0"/>
                <w:numId w:val="1"/>
              </w:numPr>
              <w:spacing w:before="120" w:after="120"/>
              <w:ind w:left="284"/>
              <w:jc w:val="both"/>
              <w:rPr>
                <w:rFonts w:asciiTheme="minorHAnsi" w:hAnsiTheme="minorHAnsi" w:cstheme="minorHAnsi"/>
                <w:sz w:val="18"/>
                <w:szCs w:val="18"/>
                <w:lang w:val="en-US"/>
              </w:rPr>
            </w:pPr>
            <w:r w:rsidRPr="006D32FF">
              <w:rPr>
                <w:rFonts w:asciiTheme="minorHAnsi" w:hAnsiTheme="minorHAnsi" w:cstheme="minorHAnsi"/>
                <w:sz w:val="24"/>
                <w:szCs w:val="24"/>
                <w:lang w:val="en-US"/>
              </w:rPr>
              <w:lastRenderedPageBreak/>
              <w:t>Be able to understand and explain the audit procedures for assets, debts, inventory and liabilities.</w:t>
            </w:r>
          </w:p>
        </w:tc>
      </w:tr>
      <w:tr w:rsidR="00C20666" w:rsidRPr="006D32FF" w:rsidTr="0036334A">
        <w:tblPrEx>
          <w:tblLook w:val="0000"/>
        </w:tblPrEx>
        <w:tc>
          <w:tcPr>
            <w:tcW w:w="8472" w:type="dxa"/>
            <w:gridSpan w:val="2"/>
            <w:tcBorders>
              <w:bottom w:val="nil"/>
            </w:tcBorders>
            <w:shd w:val="clear" w:color="auto" w:fill="D0CECE" w:themeFill="background2" w:themeFillShade="E6"/>
          </w:tcPr>
          <w:p w:rsidR="00C20666" w:rsidRPr="006D32FF" w:rsidRDefault="00C20666" w:rsidP="0036334A">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C20666" w:rsidRPr="006D32FF" w:rsidTr="0036334A">
        <w:tc>
          <w:tcPr>
            <w:tcW w:w="8472" w:type="dxa"/>
            <w:gridSpan w:val="2"/>
            <w:tcBorders>
              <w:top w:val="nil"/>
              <w:bottom w:val="nil"/>
            </w:tcBorders>
            <w:shd w:val="clear" w:color="auto" w:fill="D0CECE" w:themeFill="background2" w:themeFillShade="E6"/>
          </w:tcPr>
          <w:p w:rsidR="00C20666" w:rsidRPr="006D32FF" w:rsidRDefault="00C20666" w:rsidP="0036334A">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20666" w:rsidRPr="006D32FF" w:rsidTr="0036334A">
        <w:tblPrEx>
          <w:tblLook w:val="0000"/>
        </w:tblPrEx>
        <w:tc>
          <w:tcPr>
            <w:tcW w:w="3964" w:type="dxa"/>
            <w:tcBorders>
              <w:top w:val="nil"/>
              <w:bottom w:val="single" w:sz="4" w:space="0" w:color="auto"/>
              <w:right w:val="nil"/>
            </w:tcBorders>
            <w:shd w:val="clear" w:color="auto" w:fill="D0CECE" w:themeFill="background2" w:themeFillShade="E6"/>
          </w:tcPr>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20666" w:rsidRPr="006D32FF" w:rsidRDefault="00C20666" w:rsidP="0036334A">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20666" w:rsidRPr="006D32FF" w:rsidTr="0036334A">
        <w:tc>
          <w:tcPr>
            <w:tcW w:w="8472" w:type="dxa"/>
            <w:gridSpan w:val="2"/>
            <w:tcBorders>
              <w:bottom w:val="single" w:sz="4" w:space="0" w:color="auto"/>
            </w:tcBorders>
          </w:tcPr>
          <w:p w:rsidR="00C20666" w:rsidRPr="006D32FF" w:rsidRDefault="00C20666"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Working independently</w:t>
            </w:r>
          </w:p>
          <w:p w:rsidR="00C20666" w:rsidRPr="006D32FF" w:rsidRDefault="00C20666"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Team work</w:t>
            </w:r>
          </w:p>
          <w:p w:rsidR="00C20666" w:rsidRPr="006D32FF" w:rsidRDefault="00C20666" w:rsidP="0036334A">
            <w:pPr>
              <w:rPr>
                <w:rFonts w:asciiTheme="minorHAnsi" w:hAnsiTheme="minorHAnsi" w:cstheme="minorHAnsi"/>
                <w:iCs/>
                <w:color w:val="002060"/>
                <w:lang w:val="en-GB"/>
              </w:rPr>
            </w:pPr>
            <w:r w:rsidRPr="006D32FF">
              <w:rPr>
                <w:rFonts w:asciiTheme="minorHAnsi" w:hAnsiTheme="minorHAnsi" w:cstheme="minorHAnsi"/>
                <w:iCs/>
                <w:lang w:val="en-GB"/>
              </w:rPr>
              <w:t>Decision-making</w:t>
            </w:r>
          </w:p>
        </w:tc>
      </w:tr>
    </w:tbl>
    <w:p w:rsidR="00C20666" w:rsidRPr="006D32FF" w:rsidRDefault="00C20666" w:rsidP="0031536C">
      <w:pPr>
        <w:widowControl w:val="0"/>
        <w:numPr>
          <w:ilvl w:val="0"/>
          <w:numId w:val="11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20666" w:rsidRPr="006D32FF" w:rsidTr="0036334A">
        <w:tc>
          <w:tcPr>
            <w:tcW w:w="8472" w:type="dxa"/>
          </w:tcPr>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1.The audit profession and professional ethics</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2.Audit reports and audit opinion</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3.The purpose of the audit and responsibilities</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4.Audit plan and audit risk</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5.Audit sampling</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6.Audit procedures for fixed assets</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7.Audit procedures for Inventories</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8.Audit procedures for Cash and Cash equivalents</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9.Audit procedures for liabilities</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10.Audit procedures for equity</w:t>
            </w:r>
          </w:p>
          <w:p w:rsidR="00C20666" w:rsidRPr="006D32FF" w:rsidRDefault="00C20666" w:rsidP="0036334A">
            <w:pPr>
              <w:widowControl w:val="0"/>
              <w:autoSpaceDE w:val="0"/>
              <w:autoSpaceDN w:val="0"/>
              <w:adjustRightInd w:val="0"/>
              <w:spacing w:before="120"/>
              <w:rPr>
                <w:rFonts w:asciiTheme="minorHAnsi" w:hAnsiTheme="minorHAnsi" w:cstheme="minorHAnsi"/>
                <w:szCs w:val="20"/>
              </w:rPr>
            </w:pPr>
            <w:r w:rsidRPr="006D32FF">
              <w:rPr>
                <w:rFonts w:asciiTheme="minorHAnsi" w:hAnsiTheme="minorHAnsi" w:cstheme="minorHAnsi"/>
                <w:szCs w:val="20"/>
              </w:rPr>
              <w:t>11-13. Case studies for revision</w:t>
            </w:r>
          </w:p>
        </w:tc>
      </w:tr>
    </w:tbl>
    <w:p w:rsidR="00C20666" w:rsidRPr="006D32FF" w:rsidRDefault="00C20666" w:rsidP="0031536C">
      <w:pPr>
        <w:widowControl w:val="0"/>
        <w:numPr>
          <w:ilvl w:val="0"/>
          <w:numId w:val="11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20666" w:rsidRPr="006D32FF" w:rsidRDefault="00C20666" w:rsidP="0036334A">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20666" w:rsidRPr="006D32FF" w:rsidRDefault="00C20666" w:rsidP="0036334A">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C20666" w:rsidRPr="006D32FF" w:rsidRDefault="00C20666" w:rsidP="0036334A">
            <w:pPr>
              <w:rPr>
                <w:rFonts w:asciiTheme="minorHAnsi" w:hAnsiTheme="minorHAnsi" w:cstheme="minorHAnsi"/>
                <w:b/>
                <w:color w:val="1F3864" w:themeColor="accent1" w:themeShade="80"/>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20666" w:rsidRPr="006D32FF" w:rsidRDefault="00C20666" w:rsidP="0036334A">
            <w:pPr>
              <w:jc w:val="both"/>
              <w:rPr>
                <w:rFonts w:asciiTheme="minorHAnsi" w:hAnsiTheme="minorHAnsi" w:cstheme="minorHAnsi"/>
                <w:i/>
                <w:sz w:val="16"/>
                <w:szCs w:val="16"/>
              </w:rPr>
            </w:pP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20666" w:rsidRPr="006D32FF" w:rsidTr="0036334A">
              <w:tc>
                <w:tcPr>
                  <w:tcW w:w="2467"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C20666" w:rsidRPr="006D32FF" w:rsidTr="0036334A">
              <w:tc>
                <w:tcPr>
                  <w:tcW w:w="2467" w:type="dxa"/>
                  <w:vAlign w:val="center"/>
                </w:tcPr>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Lectures</w:t>
                  </w: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39</w:t>
                  </w: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practice works</w:t>
                  </w: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26</w:t>
                  </w: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Independent Study</w:t>
                  </w: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60</w:t>
                  </w: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rPr>
                  </w:pPr>
                </w:p>
              </w:tc>
              <w:tc>
                <w:tcPr>
                  <w:tcW w:w="2468" w:type="dxa"/>
                </w:tcPr>
                <w:p w:rsidR="00C20666" w:rsidRPr="006D32FF" w:rsidRDefault="00C20666" w:rsidP="0036334A">
                  <w:pP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tcPr>
                <w:p w:rsidR="00C20666" w:rsidRPr="006D32FF" w:rsidRDefault="00C20666" w:rsidP="0036334A">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lastRenderedPageBreak/>
                    <w:t>25 X 5 = 125 hours)</w:t>
                  </w:r>
                </w:p>
              </w:tc>
              <w:tc>
                <w:tcPr>
                  <w:tcW w:w="2468" w:type="dxa"/>
                  <w:vAlign w:val="center"/>
                </w:tcPr>
                <w:p w:rsidR="00C20666" w:rsidRPr="006D32FF" w:rsidRDefault="00C20666" w:rsidP="0036334A">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lastRenderedPageBreak/>
                    <w:t>125</w:t>
                  </w:r>
                </w:p>
              </w:tc>
            </w:tr>
          </w:tbl>
          <w:p w:rsidR="00C20666" w:rsidRPr="006D32FF" w:rsidRDefault="00C20666" w:rsidP="0036334A">
            <w:pPr>
              <w:rPr>
                <w:rFonts w:asciiTheme="minorHAnsi" w:hAnsiTheme="minorHAnsi" w:cstheme="minorHAnsi"/>
                <w:color w:val="1F3864" w:themeColor="accent1" w:themeShade="80"/>
              </w:rPr>
            </w:pPr>
          </w:p>
        </w:tc>
      </w:tr>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20666" w:rsidRPr="006D32FF" w:rsidRDefault="00C20666" w:rsidP="0036334A">
            <w:pPr>
              <w:jc w:val="both"/>
              <w:rPr>
                <w:rFonts w:asciiTheme="minorHAnsi" w:hAnsiTheme="minorHAnsi" w:cstheme="minorHAnsi"/>
                <w:i/>
                <w:sz w:val="16"/>
                <w:szCs w:val="16"/>
              </w:rPr>
            </w:pP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20666" w:rsidRPr="006D32FF" w:rsidRDefault="00C20666" w:rsidP="0036334A">
            <w:pPr>
              <w:jc w:val="both"/>
              <w:rPr>
                <w:rFonts w:asciiTheme="minorHAnsi" w:hAnsiTheme="minorHAnsi" w:cstheme="minorHAnsi"/>
                <w:i/>
                <w:sz w:val="16"/>
                <w:szCs w:val="16"/>
              </w:rPr>
            </w:pP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C20666" w:rsidRPr="006D32FF" w:rsidRDefault="00C20666" w:rsidP="0036334A">
            <w:pPr>
              <w:rPr>
                <w:rFonts w:asciiTheme="minorHAnsi" w:eastAsia="Arial Unicode MS" w:hAnsiTheme="minorHAnsi" w:cstheme="minorHAnsi"/>
                <w:bCs/>
                <w:lang w:val="en-GB"/>
              </w:rPr>
            </w:pPr>
            <w:r w:rsidRPr="006D32FF">
              <w:rPr>
                <w:rFonts w:asciiTheme="minorHAnsi" w:eastAsia="Arial Unicode MS" w:hAnsiTheme="minorHAnsi" w:cstheme="minorHAnsi"/>
                <w:bCs/>
                <w:sz w:val="22"/>
                <w:szCs w:val="22"/>
                <w:lang w:val="en-GB"/>
              </w:rPr>
              <w:t>Final written examination (100%) in Greek including:</w:t>
            </w:r>
          </w:p>
          <w:p w:rsidR="00C20666" w:rsidRPr="006D32FF" w:rsidRDefault="00C20666" w:rsidP="0031536C">
            <w:pPr>
              <w:numPr>
                <w:ilvl w:val="0"/>
                <w:numId w:val="92"/>
              </w:numPr>
              <w:ind w:left="720" w:hanging="360"/>
              <w:jc w:val="both"/>
              <w:rPr>
                <w:rFonts w:asciiTheme="minorHAnsi" w:hAnsiTheme="minorHAnsi" w:cstheme="minorHAnsi"/>
                <w:bCs/>
                <w:iCs/>
              </w:rPr>
            </w:pPr>
            <w:r w:rsidRPr="006D32FF">
              <w:rPr>
                <w:rFonts w:asciiTheme="minorHAnsi" w:hAnsiTheme="minorHAnsi" w:cstheme="minorHAnsi"/>
                <w:bCs/>
                <w:iCs/>
                <w:sz w:val="22"/>
                <w:szCs w:val="22"/>
              </w:rPr>
              <w:t>short-answer questions,</w:t>
            </w:r>
          </w:p>
          <w:p w:rsidR="00C20666" w:rsidRPr="006D32FF" w:rsidRDefault="00C20666"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open-ended questions,</w:t>
            </w:r>
          </w:p>
          <w:p w:rsidR="00C20666" w:rsidRPr="006D32FF" w:rsidRDefault="00C20666"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problem solving,</w:t>
            </w:r>
          </w:p>
          <w:p w:rsidR="00C20666" w:rsidRPr="006D32FF" w:rsidRDefault="00C20666" w:rsidP="0036334A">
            <w:pPr>
              <w:spacing w:before="60"/>
              <w:rPr>
                <w:rFonts w:asciiTheme="minorHAnsi" w:hAnsiTheme="minorHAnsi" w:cstheme="minorHAnsi"/>
                <w:color w:val="1F3864" w:themeColor="accent1" w:themeShade="80"/>
                <w:sz w:val="20"/>
                <w:szCs w:val="20"/>
              </w:rPr>
            </w:pPr>
          </w:p>
          <w:p w:rsidR="00C20666" w:rsidRPr="006D32FF" w:rsidRDefault="00C20666" w:rsidP="0036334A">
            <w:pPr>
              <w:spacing w:before="60"/>
              <w:rPr>
                <w:rFonts w:asciiTheme="minorHAnsi" w:hAnsiTheme="minorHAnsi" w:cstheme="minorHAnsi"/>
                <w:color w:val="1F3864" w:themeColor="accent1" w:themeShade="80"/>
              </w:rPr>
            </w:pPr>
          </w:p>
          <w:p w:rsidR="00C20666" w:rsidRPr="006D32FF" w:rsidRDefault="00C20666" w:rsidP="0036334A">
            <w:pPr>
              <w:spacing w:before="60"/>
              <w:rPr>
                <w:rFonts w:asciiTheme="minorHAnsi" w:hAnsiTheme="minorHAnsi" w:cstheme="minorHAnsi"/>
                <w:i/>
                <w:color w:val="1F3864" w:themeColor="accent1" w:themeShade="80"/>
                <w:sz w:val="16"/>
                <w:szCs w:val="16"/>
              </w:rPr>
            </w:pPr>
          </w:p>
        </w:tc>
      </w:tr>
    </w:tbl>
    <w:p w:rsidR="00C20666" w:rsidRPr="006D32FF" w:rsidRDefault="00C20666" w:rsidP="0031536C">
      <w:pPr>
        <w:widowControl w:val="0"/>
        <w:numPr>
          <w:ilvl w:val="0"/>
          <w:numId w:val="112"/>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20666" w:rsidRPr="006D32FF" w:rsidTr="0036334A">
        <w:tc>
          <w:tcPr>
            <w:tcW w:w="8472" w:type="dxa"/>
          </w:tcPr>
          <w:p w:rsidR="00C20666" w:rsidRPr="006D32FF" w:rsidRDefault="00C20666" w:rsidP="0036334A">
            <w:pPr>
              <w:rPr>
                <w:rFonts w:asciiTheme="minorHAnsi" w:hAnsiTheme="minorHAnsi" w:cstheme="minorHAnsi"/>
                <w:color w:val="1F3864" w:themeColor="accent1" w:themeShade="80"/>
                <w:sz w:val="16"/>
                <w:szCs w:val="16"/>
              </w:rPr>
            </w:pPr>
          </w:p>
          <w:p w:rsidR="00C20666" w:rsidRPr="006D32FF" w:rsidRDefault="00C20666" w:rsidP="0031536C">
            <w:pPr>
              <w:pStyle w:val="a5"/>
              <w:numPr>
                <w:ilvl w:val="0"/>
                <w:numId w:val="111"/>
              </w:numPr>
              <w:spacing w:after="0" w:line="240" w:lineRule="auto"/>
              <w:ind w:left="170" w:hanging="284"/>
              <w:jc w:val="both"/>
              <w:rPr>
                <w:rFonts w:asciiTheme="minorHAnsi" w:eastAsia="Arial Unicode MS" w:hAnsiTheme="minorHAnsi" w:cstheme="minorHAnsi"/>
                <w:sz w:val="20"/>
                <w:szCs w:val="20"/>
                <w:lang w:val="en-US" w:eastAsia="el-GR"/>
              </w:rPr>
            </w:pPr>
            <w:r w:rsidRPr="006D32FF">
              <w:rPr>
                <w:rFonts w:asciiTheme="minorHAnsi" w:eastAsia="Arial Unicode MS" w:hAnsiTheme="minorHAnsi" w:cstheme="minorHAnsi"/>
                <w:sz w:val="20"/>
                <w:szCs w:val="20"/>
                <w:lang w:val="en-US" w:eastAsia="el-GR"/>
              </w:rPr>
              <w:t>Alifantis G. (2019) ‘</w:t>
            </w:r>
            <w:r w:rsidRPr="006D32FF">
              <w:rPr>
                <w:rFonts w:asciiTheme="minorHAnsi" w:eastAsia="Arial Unicode MS" w:hAnsiTheme="minorHAnsi" w:cstheme="minorHAnsi"/>
                <w:iCs/>
                <w:sz w:val="20"/>
                <w:szCs w:val="20"/>
                <w:lang w:val="en-US" w:eastAsia="el-GR"/>
              </w:rPr>
              <w:t>Auditing’</w:t>
            </w:r>
            <w:r w:rsidRPr="006D32FF">
              <w:rPr>
                <w:rFonts w:asciiTheme="minorHAnsi" w:eastAsia="Arial Unicode MS" w:hAnsiTheme="minorHAnsi" w:cstheme="minorHAnsi"/>
                <w:sz w:val="20"/>
                <w:szCs w:val="20"/>
                <w:lang w:val="en-US" w:eastAsia="el-GR"/>
              </w:rPr>
              <w:t xml:space="preserve">, Diplographia Publishing, </w:t>
            </w:r>
            <w:r w:rsidRPr="006D32FF">
              <w:rPr>
                <w:rFonts w:asciiTheme="minorHAnsi" w:eastAsia="Arial Unicode MS" w:hAnsiTheme="minorHAnsi" w:cstheme="minorHAnsi"/>
                <w:sz w:val="20"/>
                <w:szCs w:val="20"/>
                <w:lang w:eastAsia="el-GR"/>
              </w:rPr>
              <w:t>Α</w:t>
            </w:r>
            <w:r w:rsidRPr="006D32FF">
              <w:rPr>
                <w:rFonts w:asciiTheme="minorHAnsi" w:eastAsia="Arial Unicode MS" w:hAnsiTheme="minorHAnsi" w:cstheme="minorHAnsi"/>
                <w:sz w:val="20"/>
                <w:szCs w:val="20"/>
                <w:lang w:val="en-US" w:eastAsia="el-GR"/>
              </w:rPr>
              <w:t xml:space="preserve">thens </w:t>
            </w:r>
          </w:p>
          <w:p w:rsidR="00C20666" w:rsidRPr="006D32FF" w:rsidRDefault="00C20666" w:rsidP="0031536C">
            <w:pPr>
              <w:pStyle w:val="a5"/>
              <w:numPr>
                <w:ilvl w:val="0"/>
                <w:numId w:val="111"/>
              </w:numPr>
              <w:spacing w:after="0" w:line="240" w:lineRule="auto"/>
              <w:ind w:left="170" w:hanging="284"/>
              <w:jc w:val="both"/>
              <w:rPr>
                <w:rFonts w:asciiTheme="minorHAnsi" w:hAnsiTheme="minorHAnsi" w:cstheme="minorHAnsi"/>
                <w:sz w:val="18"/>
                <w:szCs w:val="18"/>
                <w:lang w:val="en-US"/>
              </w:rPr>
            </w:pPr>
            <w:r w:rsidRPr="006D32FF">
              <w:rPr>
                <w:rFonts w:asciiTheme="minorHAnsi" w:eastAsia="Arial Unicode MS" w:hAnsiTheme="minorHAnsi" w:cstheme="minorHAnsi"/>
                <w:sz w:val="20"/>
                <w:szCs w:val="20"/>
                <w:lang w:val="en-US" w:eastAsia="el-GR"/>
              </w:rPr>
              <w:t>Beasley, M., Buckles, F., Glover, S, Prawitt, D. (2017) ‘</w:t>
            </w:r>
            <w:r w:rsidRPr="006D32FF">
              <w:rPr>
                <w:rFonts w:asciiTheme="minorHAnsi" w:eastAsia="Arial Unicode MS" w:hAnsiTheme="minorHAnsi" w:cstheme="minorHAnsi"/>
                <w:iCs/>
                <w:sz w:val="20"/>
                <w:szCs w:val="20"/>
                <w:lang w:val="en-US" w:eastAsia="el-GR"/>
              </w:rPr>
              <w:t>Contemporary Issues in Auditing: Case studies’</w:t>
            </w:r>
            <w:r w:rsidRPr="006D32FF">
              <w:rPr>
                <w:rFonts w:asciiTheme="minorHAnsi" w:eastAsia="Arial Unicode MS" w:hAnsiTheme="minorHAnsi" w:cstheme="minorHAnsi"/>
                <w:sz w:val="20"/>
                <w:szCs w:val="20"/>
                <w:lang w:val="en-US" w:eastAsia="el-GR"/>
              </w:rPr>
              <w:t xml:space="preserve">, BROKEN HILL PUBLISHERS LTD, </w:t>
            </w:r>
            <w:r w:rsidRPr="006D32FF">
              <w:rPr>
                <w:rFonts w:asciiTheme="minorHAnsi" w:eastAsia="Arial Unicode MS" w:hAnsiTheme="minorHAnsi" w:cstheme="minorHAnsi"/>
                <w:sz w:val="20"/>
                <w:szCs w:val="20"/>
                <w:lang w:eastAsia="el-GR"/>
              </w:rPr>
              <w:t>Ν</w:t>
            </w:r>
            <w:r w:rsidRPr="006D32FF">
              <w:rPr>
                <w:rFonts w:asciiTheme="minorHAnsi" w:eastAsia="Arial Unicode MS" w:hAnsiTheme="minorHAnsi" w:cstheme="minorHAnsi"/>
                <w:sz w:val="20"/>
                <w:szCs w:val="20"/>
                <w:lang w:val="en-US" w:eastAsia="el-GR"/>
              </w:rPr>
              <w:t>icosia.</w:t>
            </w:r>
          </w:p>
        </w:tc>
      </w:tr>
    </w:tbl>
    <w:p w:rsidR="00C20666" w:rsidRPr="006D32FF" w:rsidRDefault="00C20666" w:rsidP="00C20666">
      <w:pPr>
        <w:rPr>
          <w:rFonts w:asciiTheme="minorHAnsi" w:hAnsiTheme="minorHAnsi" w:cstheme="minorHAnsi"/>
          <w:sz w:val="20"/>
          <w:szCs w:val="20"/>
        </w:rPr>
      </w:pPr>
    </w:p>
    <w:p w:rsidR="00C20666" w:rsidRPr="006D32FF" w:rsidRDefault="00C20666" w:rsidP="00C20666">
      <w:pPr>
        <w:rPr>
          <w:rFonts w:asciiTheme="minorHAnsi" w:hAnsiTheme="minorHAnsi" w:cstheme="minorHAnsi"/>
        </w:rPr>
      </w:pPr>
    </w:p>
    <w:p w:rsidR="00306E10" w:rsidRPr="006D32FF" w:rsidRDefault="00306E10">
      <w:pPr>
        <w:spacing w:after="160" w:line="259" w:lineRule="auto"/>
        <w:rPr>
          <w:rFonts w:asciiTheme="minorHAnsi" w:hAnsiTheme="minorHAnsi" w:cstheme="minorHAnsi"/>
          <w:b/>
          <w:bCs/>
          <w:color w:val="000000"/>
          <w:lang w:bidi="he-IL"/>
        </w:rPr>
      </w:pPr>
    </w:p>
    <w:p w:rsidR="00D11F3E" w:rsidRPr="006D32FF" w:rsidRDefault="00D11F3E" w:rsidP="00D11F3E">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t>COURSE OUTLINE</w:t>
      </w:r>
    </w:p>
    <w:p w:rsidR="00D11F3E" w:rsidRPr="0038781A" w:rsidRDefault="00D11F3E" w:rsidP="0031536C">
      <w:pPr>
        <w:widowControl w:val="0"/>
        <w:numPr>
          <w:ilvl w:val="0"/>
          <w:numId w:val="61"/>
        </w:numPr>
        <w:autoSpaceDE w:val="0"/>
        <w:autoSpaceDN w:val="0"/>
        <w:adjustRightInd w:val="0"/>
        <w:spacing w:before="240"/>
        <w:rPr>
          <w:rFonts w:asciiTheme="minorHAnsi" w:hAnsiTheme="minorHAnsi" w:cstheme="minorHAnsi"/>
          <w:b/>
          <w:color w:val="000000"/>
          <w:lang w:val="en-GB"/>
        </w:rPr>
      </w:pPr>
      <w:r w:rsidRPr="0038781A">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D11F3E" w:rsidRPr="006D32FF" w:rsidTr="009B2403">
        <w:trPr>
          <w:cantSplit/>
          <w:trHeight w:val="20"/>
        </w:trPr>
        <w:tc>
          <w:tcPr>
            <w:tcW w:w="3539" w:type="dxa"/>
            <w:shd w:val="clear" w:color="auto" w:fill="DDD9C3"/>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D11F3E" w:rsidRPr="006D32FF" w:rsidTr="009B2403">
        <w:trPr>
          <w:cantSplit/>
          <w:trHeight w:val="20"/>
        </w:trPr>
        <w:tc>
          <w:tcPr>
            <w:tcW w:w="3539" w:type="dxa"/>
            <w:shd w:val="clear" w:color="auto" w:fill="DDD9C3"/>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D11F3E" w:rsidRPr="006D32FF" w:rsidTr="009B2403">
        <w:trPr>
          <w:cantSplit/>
          <w:trHeight w:val="20"/>
        </w:trPr>
        <w:tc>
          <w:tcPr>
            <w:tcW w:w="3539" w:type="dxa"/>
            <w:shd w:val="clear" w:color="auto" w:fill="DDD9C3"/>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D11F3E" w:rsidRPr="006446E4" w:rsidRDefault="006446E4" w:rsidP="009B2403">
            <w:pPr>
              <w:spacing w:before="20" w:after="20"/>
              <w:ind w:left="426" w:hanging="426"/>
              <w:rPr>
                <w:rFonts w:asciiTheme="minorHAnsi" w:hAnsiTheme="minorHAnsi" w:cstheme="minorHAnsi"/>
                <w:b/>
                <w:color w:val="244061"/>
                <w:sz w:val="20"/>
                <w:szCs w:val="20"/>
                <w:lang w:val="el-GR"/>
              </w:rPr>
            </w:pPr>
            <w:r w:rsidRPr="006446E4">
              <w:rPr>
                <w:rFonts w:asciiTheme="minorHAnsi" w:hAnsiTheme="minorHAnsi" w:cstheme="minorHAnsi"/>
                <w:color w:val="244061"/>
                <w:sz w:val="20"/>
                <w:szCs w:val="20"/>
                <w:lang w:val="en-GB"/>
              </w:rPr>
              <w:t>ΝΖ</w:t>
            </w:r>
            <w:r>
              <w:rPr>
                <w:rFonts w:asciiTheme="minorHAnsi" w:hAnsiTheme="minorHAnsi" w:cstheme="minorHAnsi"/>
                <w:color w:val="244061"/>
                <w:sz w:val="20"/>
                <w:szCs w:val="20"/>
                <w:lang w:val="el-GR"/>
              </w:rPr>
              <w:t>3</w:t>
            </w:r>
          </w:p>
        </w:tc>
        <w:tc>
          <w:tcPr>
            <w:tcW w:w="2117" w:type="dxa"/>
            <w:gridSpan w:val="2"/>
            <w:shd w:val="clear" w:color="auto" w:fill="DDD9C3"/>
            <w:vAlign w:val="center"/>
          </w:tcPr>
          <w:p w:rsidR="00D11F3E" w:rsidRPr="006D32FF" w:rsidRDefault="00D11F3E"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D11F3E" w:rsidRPr="006D32FF" w:rsidRDefault="00D11F3E" w:rsidP="009B2403">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lang w:val="en-GB"/>
              </w:rPr>
              <w:t>7</w:t>
            </w:r>
            <w:r w:rsidRPr="006D32FF">
              <w:rPr>
                <w:rFonts w:asciiTheme="minorHAnsi" w:eastAsia="Calibri" w:hAnsiTheme="minorHAnsi" w:cstheme="minorHAnsi"/>
                <w:color w:val="244061"/>
                <w:sz w:val="20"/>
                <w:szCs w:val="20"/>
                <w:vertAlign w:val="superscript"/>
                <w:lang w:val="en-GB"/>
              </w:rPr>
              <w:t>th</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D11F3E" w:rsidRPr="008C1301" w:rsidRDefault="00D11F3E" w:rsidP="009B2403">
            <w:pPr>
              <w:spacing w:before="20" w:after="20"/>
              <w:ind w:left="426" w:hanging="426"/>
              <w:rPr>
                <w:rFonts w:asciiTheme="minorHAnsi" w:hAnsiTheme="minorHAnsi" w:cstheme="minorHAnsi"/>
                <w:b/>
                <w:color w:val="244061"/>
                <w:sz w:val="20"/>
                <w:szCs w:val="20"/>
              </w:rPr>
            </w:pPr>
            <w:r w:rsidRPr="008C1301">
              <w:rPr>
                <w:rFonts w:asciiTheme="minorHAnsi" w:hAnsiTheme="minorHAnsi" w:cstheme="minorHAnsi"/>
                <w:b/>
                <w:color w:val="244061"/>
                <w:szCs w:val="20"/>
              </w:rPr>
              <w:t>SUPPLY CHAIN MANAGEMENT</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D11F3E" w:rsidRPr="006D32FF" w:rsidRDefault="00D11F3E"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D11F3E" w:rsidRPr="006D32FF" w:rsidRDefault="00D11F3E"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D11F3E" w:rsidRPr="006D32FF" w:rsidTr="009B2403">
        <w:trPr>
          <w:cantSplit/>
          <w:trHeight w:val="20"/>
        </w:trPr>
        <w:tc>
          <w:tcPr>
            <w:tcW w:w="3539" w:type="dxa"/>
          </w:tcPr>
          <w:p w:rsidR="00D11F3E" w:rsidRPr="006D32FF" w:rsidRDefault="00D11F3E" w:rsidP="009B2403">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D11F3E" w:rsidRPr="006D32FF" w:rsidRDefault="00D11F3E"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3</w:t>
            </w:r>
          </w:p>
        </w:tc>
        <w:tc>
          <w:tcPr>
            <w:tcW w:w="2764" w:type="dxa"/>
            <w:gridSpan w:val="2"/>
            <w:vAlign w:val="center"/>
          </w:tcPr>
          <w:p w:rsidR="00D11F3E" w:rsidRPr="006D32FF" w:rsidRDefault="00D11F3E"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Mandatory Course (General Knowledge)</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D11F3E" w:rsidRPr="006D32FF" w:rsidRDefault="00D11F3E"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D11F3E" w:rsidRPr="006D32FF" w:rsidTr="009B2403">
        <w:trPr>
          <w:cantSplit/>
          <w:trHeight w:val="20"/>
        </w:trPr>
        <w:tc>
          <w:tcPr>
            <w:tcW w:w="3539"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D11F3E" w:rsidRPr="006D32FF" w:rsidRDefault="00D11F3E" w:rsidP="009B2403">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w:t>
            </w:r>
          </w:p>
        </w:tc>
      </w:tr>
    </w:tbl>
    <w:p w:rsidR="00D11F3E" w:rsidRPr="006D32FF" w:rsidRDefault="00D11F3E" w:rsidP="0031536C">
      <w:pPr>
        <w:widowControl w:val="0"/>
        <w:numPr>
          <w:ilvl w:val="0"/>
          <w:numId w:val="61"/>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D11F3E" w:rsidRPr="006D32FF" w:rsidTr="009B2403">
        <w:tc>
          <w:tcPr>
            <w:tcW w:w="9067" w:type="dxa"/>
            <w:tcBorders>
              <w:bottom w:val="nil"/>
            </w:tcBorders>
            <w:shd w:val="clear" w:color="auto" w:fill="DDD9C3"/>
          </w:tcPr>
          <w:p w:rsidR="00D11F3E" w:rsidRPr="006D32FF" w:rsidRDefault="00D11F3E" w:rsidP="009B2403">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D11F3E" w:rsidRPr="006D32FF" w:rsidTr="009B2403">
        <w:tc>
          <w:tcPr>
            <w:tcW w:w="9067" w:type="dxa"/>
          </w:tcPr>
          <w:p w:rsidR="00D11F3E" w:rsidRPr="006D32FF" w:rsidRDefault="00D11F3E"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covers topics related to the planning and operation of the supply chain (SC) in companies and organizations. Particular emphasis is placed on the strategic role and current trends in supply chain management, the optimization of service levels, the use of quantitative methods and applications to standardize and solve complex supply chain management problems, as well as the introduction and evaluation of new technologies and information systems in supply chain management. A supply chain consists of the set of entities and the relationships that develop between them, that result in the satisfaction of customer demand for specific consumer goods or services. Typical stages of a supply chain include, among others, suppliers who provide raw materials, manufacturers who transform raw materials into products and distributors who transport consumer goods to markets.</w:t>
            </w:r>
          </w:p>
          <w:p w:rsidR="00D11F3E" w:rsidRPr="006D32FF" w:rsidRDefault="00D11F3E"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A supply chain includes equipment and physical infrastructure, such as production units, storage facilities and means of transport, but also intangible elements, such as material management information systems, communication protocols between stages of the supply chain and their organisational structures. The </w:t>
            </w:r>
            <w:r w:rsidRPr="006D32FF">
              <w:rPr>
                <w:rFonts w:asciiTheme="minorHAnsi" w:hAnsiTheme="minorHAnsi" w:cstheme="minorHAnsi"/>
                <w:color w:val="244061"/>
                <w:sz w:val="20"/>
                <w:szCs w:val="20"/>
                <w:lang w:val="en-GB"/>
              </w:rPr>
              <w:lastRenderedPageBreak/>
              <w:t>ultimate goal of Supply Chain Management (SCM) is to achieve the highest possible level of customer service at the lowest possible cost. This objective is achieved, to a large extent, by managing the flows of materials and information along the supply chain as efficiently as possible. The object of Supply Chain Management is the study of all factors and interactions that determine whether the end customer will receive the requested good or service at the requested place and time, and at the desired quantity and price.</w:t>
            </w:r>
          </w:p>
          <w:p w:rsidR="00D11F3E" w:rsidRPr="006D32FF" w:rsidRDefault="00D11F3E" w:rsidP="009B2403">
            <w:pPr>
              <w:widowControl w:val="0"/>
              <w:autoSpaceDE w:val="0"/>
              <w:autoSpaceDN w:val="0"/>
              <w:adjustRightInd w:val="0"/>
              <w:spacing w:before="240" w:after="60"/>
              <w:rPr>
                <w:rFonts w:asciiTheme="minorHAnsi" w:hAnsiTheme="minorHAnsi" w:cstheme="minorHAnsi"/>
                <w:b/>
                <w:bCs/>
                <w:color w:val="244061"/>
                <w:sz w:val="20"/>
                <w:szCs w:val="20"/>
              </w:rPr>
            </w:pPr>
            <w:r w:rsidRPr="006D32FF">
              <w:rPr>
                <w:rFonts w:asciiTheme="minorHAnsi" w:hAnsiTheme="minorHAnsi" w:cstheme="minorHAnsi"/>
                <w:b/>
                <w:bCs/>
                <w:color w:val="244061"/>
                <w:sz w:val="20"/>
                <w:szCs w:val="20"/>
              </w:rPr>
              <w:t>Rationale of the course</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l-GR"/>
              </w:rPr>
            </w:pPr>
            <w:r w:rsidRPr="006D32FF">
              <w:rPr>
                <w:rFonts w:asciiTheme="minorHAnsi" w:hAnsiTheme="minorHAnsi" w:cstheme="minorHAnsi"/>
                <w:color w:val="244061"/>
                <w:sz w:val="20"/>
                <w:szCs w:val="20"/>
                <w:lang w:val="el-GR"/>
              </w:rPr>
              <w:t>Απόκτηση στέρεου υπόβαθρου σχετικά με το συγκεκριμένο γνωστικό αντικείμενο και ανάπτυξη ικανότητας για αυτόνομη σκέψη και έρευνα.</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High degree of interactivity.</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Critical treatment of theoretical concepts.</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Active search for realistic examples and comparison with elements of theory.</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In-depth study of selected aspects of Supply Chain Management and familiarity with methods and techniques for solving related problems.</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Develop the ability to think and research independently.</w:t>
            </w:r>
          </w:p>
          <w:p w:rsidR="00D11F3E" w:rsidRPr="006D32FF" w:rsidRDefault="00D11F3E" w:rsidP="009B2403">
            <w:pPr>
              <w:widowControl w:val="0"/>
              <w:autoSpaceDE w:val="0"/>
              <w:autoSpaceDN w:val="0"/>
              <w:adjustRightInd w:val="0"/>
              <w:spacing w:before="240" w:after="60"/>
              <w:rPr>
                <w:rFonts w:asciiTheme="minorHAnsi" w:hAnsiTheme="minorHAnsi" w:cstheme="minorHAnsi"/>
                <w:b/>
                <w:bCs/>
                <w:color w:val="244061"/>
                <w:sz w:val="20"/>
                <w:szCs w:val="20"/>
              </w:rPr>
            </w:pPr>
            <w:r w:rsidRPr="006D32FF">
              <w:rPr>
                <w:rFonts w:asciiTheme="minorHAnsi" w:hAnsiTheme="minorHAnsi" w:cstheme="minorHAnsi"/>
                <w:b/>
                <w:bCs/>
                <w:color w:val="244061"/>
                <w:sz w:val="20"/>
                <w:szCs w:val="20"/>
              </w:rPr>
              <w:t>By the end of the semester, students will have understood:</w:t>
            </w:r>
          </w:p>
          <w:p w:rsidR="00D11F3E" w:rsidRPr="0038781A"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What Supply Chain Management is, its importance in terms of a company's performance and its role in the modern business environment.</w:t>
            </w:r>
          </w:p>
          <w:p w:rsidR="0038781A" w:rsidRPr="0038781A" w:rsidRDefault="0038781A" w:rsidP="0038781A">
            <w:pPr>
              <w:widowControl w:val="0"/>
              <w:autoSpaceDE w:val="0"/>
              <w:autoSpaceDN w:val="0"/>
              <w:adjustRightInd w:val="0"/>
              <w:spacing w:after="60"/>
              <w:ind w:left="360"/>
              <w:rPr>
                <w:rFonts w:asciiTheme="minorHAnsi" w:hAnsiTheme="minorHAnsi" w:cstheme="minorHAnsi"/>
                <w:color w:val="244061"/>
                <w:sz w:val="20"/>
                <w:szCs w:val="20"/>
              </w:rPr>
            </w:pP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What are the objects that make up the core of Supply Chain Management and what are the main problems encountered in this area.</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Important methodologies and tools for solving problems related to Supply Chain Management.</w:t>
            </w:r>
          </w:p>
          <w:p w:rsidR="00D11F3E" w:rsidRPr="006D32FF" w:rsidRDefault="00D11F3E" w:rsidP="0031536C">
            <w:pPr>
              <w:widowControl w:val="0"/>
              <w:numPr>
                <w:ilvl w:val="0"/>
                <w:numId w:val="56"/>
              </w:numPr>
              <w:autoSpaceDE w:val="0"/>
              <w:autoSpaceDN w:val="0"/>
              <w:adjustRightInd w:val="0"/>
              <w:spacing w:after="60"/>
              <w:rPr>
                <w:rFonts w:asciiTheme="minorHAnsi" w:hAnsiTheme="minorHAnsi" w:cstheme="minorHAnsi"/>
                <w:color w:val="244061"/>
                <w:sz w:val="20"/>
                <w:szCs w:val="20"/>
              </w:rPr>
            </w:pPr>
            <w:r w:rsidRPr="006D32FF">
              <w:rPr>
                <w:rFonts w:asciiTheme="minorHAnsi" w:hAnsiTheme="minorHAnsi" w:cstheme="minorHAnsi"/>
                <w:color w:val="244061"/>
                <w:sz w:val="20"/>
                <w:szCs w:val="20"/>
              </w:rPr>
              <w:t>A series of case studies that lead to the acquisition of critical thinking in this subject.</w:t>
            </w:r>
          </w:p>
          <w:p w:rsidR="00D11F3E" w:rsidRPr="006D32FF" w:rsidRDefault="00D11F3E" w:rsidP="0031536C">
            <w:pPr>
              <w:widowControl w:val="0"/>
              <w:numPr>
                <w:ilvl w:val="0"/>
                <w:numId w:val="56"/>
              </w:numPr>
              <w:autoSpaceDE w:val="0"/>
              <w:autoSpaceDN w:val="0"/>
              <w:adjustRightInd w:val="0"/>
              <w:spacing w:after="120"/>
              <w:ind w:left="357" w:hanging="357"/>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rPr>
              <w:t>Major research directions in the field of Supply Chain Management. Students should have acquired skills in independent research and analysis of relevant topics.</w:t>
            </w:r>
          </w:p>
        </w:tc>
      </w:tr>
      <w:tr w:rsidR="00D11F3E" w:rsidRPr="006D32FF" w:rsidTr="009B2403">
        <w:tblPrEx>
          <w:tblLook w:val="0000"/>
        </w:tblPrEx>
        <w:tc>
          <w:tcPr>
            <w:tcW w:w="9067" w:type="dxa"/>
            <w:tcBorders>
              <w:bottom w:val="nil"/>
            </w:tcBorders>
            <w:shd w:val="clear" w:color="auto" w:fill="DDD9C3"/>
          </w:tcPr>
          <w:p w:rsidR="00D11F3E" w:rsidRPr="006D32FF" w:rsidRDefault="00D11F3E" w:rsidP="009B2403">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General Skills</w:t>
            </w:r>
          </w:p>
        </w:tc>
      </w:tr>
      <w:tr w:rsidR="00D11F3E" w:rsidRPr="006D32FF" w:rsidTr="009B2403">
        <w:tc>
          <w:tcPr>
            <w:tcW w:w="9067" w:type="dxa"/>
            <w:tcBorders>
              <w:bottom w:val="single" w:sz="4" w:space="0" w:color="auto"/>
            </w:tcBorders>
          </w:tcPr>
          <w:p w:rsidR="00D11F3E" w:rsidRPr="006D32FF" w:rsidRDefault="00D11F3E" w:rsidP="0031536C">
            <w:pPr>
              <w:widowControl w:val="0"/>
              <w:numPr>
                <w:ilvl w:val="0"/>
                <w:numId w:val="56"/>
              </w:numPr>
              <w:autoSpaceDE w:val="0"/>
              <w:autoSpaceDN w:val="0"/>
              <w:adjustRightInd w:val="0"/>
              <w:spacing w:before="120"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Search, analysis and synthesis of data and information, using the appropriate technologies</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Adaptation to new situations</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Decision making</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Autonomous work</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Teamwork</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Working in an international environment</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Working in an interdisciplinary environment</w:t>
            </w:r>
          </w:p>
          <w:p w:rsidR="00D11F3E" w:rsidRPr="006D32FF" w:rsidRDefault="00D11F3E"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Exercising criticism and self-criticism</w:t>
            </w:r>
          </w:p>
          <w:p w:rsidR="00D11F3E" w:rsidRPr="006D32FF" w:rsidRDefault="00D11F3E"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Promoting free, creative and inductive reasoning</w:t>
            </w:r>
          </w:p>
        </w:tc>
      </w:tr>
    </w:tbl>
    <w:p w:rsidR="00D11F3E" w:rsidRPr="006D32FF" w:rsidRDefault="00D11F3E" w:rsidP="0031536C">
      <w:pPr>
        <w:widowControl w:val="0"/>
        <w:numPr>
          <w:ilvl w:val="0"/>
          <w:numId w:val="61"/>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D11F3E" w:rsidRPr="006D32FF" w:rsidTr="009B2403">
        <w:tc>
          <w:tcPr>
            <w:tcW w:w="9067" w:type="dxa"/>
          </w:tcPr>
          <w:p w:rsidR="00D11F3E" w:rsidRPr="006D32FF" w:rsidRDefault="00D11F3E" w:rsidP="0031536C">
            <w:pPr>
              <w:numPr>
                <w:ilvl w:val="0"/>
                <w:numId w:val="142"/>
              </w:numPr>
              <w:spacing w:before="120"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Introduction to Supply Chain Management: Definitions, supply chain stages, objectives and performance measures.</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Strategic planning: high-level supply chain planning, identification of consumer needs, strategy for achieving competitive advantage.</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Production and sales planning in the supply chain.</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Supply chain coordination and integration: The bullwhip effect, information technology and information systems for chain coordination, international and global supply chains.</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Supply chain network design: Basic supply network topologies, benchmarking, quantitative network design models.</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Performance measures (KPIs) in supply chain management.</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Key Performance Indicators (KPIs): The role of transport in the supply chain, main modes of transport, </w:t>
            </w:r>
            <w:r w:rsidRPr="006D32FF">
              <w:rPr>
                <w:rFonts w:asciiTheme="minorHAnsi" w:eastAsia="Calibri" w:hAnsiTheme="minorHAnsi" w:cstheme="minorHAnsi"/>
                <w:color w:val="244061"/>
                <w:sz w:val="20"/>
                <w:szCs w:val="20"/>
                <w:lang w:val="en-GB"/>
              </w:rPr>
              <w:lastRenderedPageBreak/>
              <w:t>benchmarking, quantitative models of freight transport management.</w:t>
            </w:r>
          </w:p>
          <w:p w:rsidR="00D11F3E" w:rsidRPr="006D32FF" w:rsidRDefault="00D11F3E" w:rsidP="0031536C">
            <w:pPr>
              <w:numPr>
                <w:ilvl w:val="0"/>
                <w:numId w:val="142"/>
              </w:numPr>
              <w:spacing w:after="6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Storage and packaging.</w:t>
            </w:r>
          </w:p>
          <w:p w:rsidR="00D11F3E" w:rsidRPr="006D32FF" w:rsidRDefault="00D11F3E" w:rsidP="0031536C">
            <w:pPr>
              <w:numPr>
                <w:ilvl w:val="0"/>
                <w:numId w:val="142"/>
              </w:numPr>
              <w:spacing w:after="120"/>
              <w:ind w:left="453" w:hanging="425"/>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Optimization models in the supply chain.</w:t>
            </w:r>
          </w:p>
        </w:tc>
      </w:tr>
    </w:tbl>
    <w:p w:rsidR="00D11F3E" w:rsidRPr="006D32FF" w:rsidRDefault="00D11F3E" w:rsidP="0031536C">
      <w:pPr>
        <w:widowControl w:val="0"/>
        <w:numPr>
          <w:ilvl w:val="0"/>
          <w:numId w:val="61"/>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D11F3E" w:rsidRPr="006D32FF" w:rsidTr="009B2403">
        <w:tc>
          <w:tcPr>
            <w:tcW w:w="3306" w:type="dxa"/>
            <w:shd w:val="clear" w:color="auto" w:fill="DDD9C3"/>
            <w:vAlign w:val="center"/>
          </w:tcPr>
          <w:p w:rsidR="00D11F3E" w:rsidRPr="006D32FF" w:rsidRDefault="00D11F3E"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D11F3E" w:rsidRPr="006D32FF" w:rsidRDefault="00D11F3E" w:rsidP="0038781A">
            <w:pPr>
              <w:spacing w:before="120" w:after="120"/>
              <w:rPr>
                <w:rFonts w:asciiTheme="minorHAnsi" w:hAnsiTheme="minorHAnsi" w:cstheme="minorHAnsi"/>
                <w:iCs/>
                <w:color w:val="244061"/>
                <w:sz w:val="20"/>
                <w:szCs w:val="20"/>
              </w:rPr>
            </w:pPr>
            <w:r w:rsidRPr="006D32FF">
              <w:rPr>
                <w:rFonts w:asciiTheme="minorHAnsi" w:hAnsiTheme="minorHAnsi" w:cstheme="minorHAnsi"/>
                <w:color w:val="244061"/>
                <w:sz w:val="20"/>
                <w:szCs w:val="20"/>
              </w:rPr>
              <w:t>The course will be conducted using various tools and techniques (e.g. PowerPoint presentations, viewing of relevant training videos, searching, viewing and annotating various business documents from the internet, etc.). Each module will include practical application of the material taught (e.g., case studies). There will also be a strong emphasis on real examples from the business world. Finally, business executives with expertise in the field will be invited to participate in at least one lecture each semester.</w:t>
            </w:r>
            <w:r w:rsidR="0038781A" w:rsidRPr="0038781A">
              <w:rPr>
                <w:rFonts w:asciiTheme="minorHAnsi" w:hAnsiTheme="minorHAnsi" w:cstheme="minorHAnsi"/>
                <w:color w:val="244061"/>
                <w:sz w:val="20"/>
                <w:szCs w:val="20"/>
              </w:rPr>
              <w:t xml:space="preserve"> </w:t>
            </w:r>
            <w:r w:rsidRPr="006D32FF">
              <w:rPr>
                <w:rFonts w:asciiTheme="minorHAnsi" w:hAnsiTheme="minorHAnsi" w:cstheme="minorHAnsi"/>
                <w:iCs/>
                <w:color w:val="244061"/>
                <w:sz w:val="20"/>
                <w:szCs w:val="20"/>
              </w:rPr>
              <w:t>In addition, the course will include:</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Interactive seminars that will promote small group work and the dissemination of different views and ideas.</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Use of case studies of Greek and global economic reality.</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Discussions and evaluation of theory and practice.</w:t>
            </w:r>
          </w:p>
          <w:p w:rsidR="00D11F3E" w:rsidRPr="006D32FF" w:rsidRDefault="00D11F3E"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rPr>
              <w:t>Participation in seminars, practice exercises and group discussions.</w:t>
            </w:r>
          </w:p>
        </w:tc>
      </w:tr>
      <w:tr w:rsidR="00D11F3E" w:rsidRPr="006D32FF" w:rsidTr="009B2403">
        <w:tc>
          <w:tcPr>
            <w:tcW w:w="3306" w:type="dxa"/>
            <w:shd w:val="clear" w:color="auto" w:fill="DDD9C3"/>
            <w:vAlign w:val="center"/>
          </w:tcPr>
          <w:p w:rsidR="00D11F3E" w:rsidRPr="006D32FF" w:rsidRDefault="00D11F3E"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D11F3E" w:rsidRPr="006D32FF" w:rsidRDefault="00D11F3E" w:rsidP="009B2403">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multimedia material in lectures.</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Use of the </w:t>
            </w:r>
            <w:r w:rsidRPr="006D32FF">
              <w:rPr>
                <w:rFonts w:asciiTheme="minorHAnsi" w:hAnsiTheme="minorHAnsi" w:cstheme="minorHAnsi"/>
                <w:color w:val="244061"/>
                <w:sz w:val="20"/>
                <w:szCs w:val="20"/>
              </w:rPr>
              <w:t>“</w:t>
            </w:r>
            <w:r w:rsidRPr="006D32FF">
              <w:rPr>
                <w:rFonts w:asciiTheme="minorHAnsi" w:hAnsiTheme="minorHAnsi" w:cstheme="minorHAnsi"/>
                <w:color w:val="244061"/>
                <w:sz w:val="20"/>
                <w:szCs w:val="20"/>
                <w:lang w:val="en-GB"/>
              </w:rPr>
              <w:t>e-class” e-learning platform.</w:t>
            </w:r>
          </w:p>
          <w:p w:rsidR="00D11F3E" w:rsidRPr="006D32FF" w:rsidRDefault="00D11F3E"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D11F3E" w:rsidRPr="006D32FF" w:rsidTr="009B2403">
        <w:tc>
          <w:tcPr>
            <w:tcW w:w="3306" w:type="dxa"/>
            <w:shd w:val="clear" w:color="auto" w:fill="DDD9C3"/>
            <w:vAlign w:val="center"/>
          </w:tcPr>
          <w:p w:rsidR="00D11F3E" w:rsidRPr="006D32FF" w:rsidRDefault="00D11F3E"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D11F3E" w:rsidRPr="006D32FF" w:rsidRDefault="00D11F3E" w:rsidP="009B2403">
            <w:pPr>
              <w:ind w:left="426" w:hanging="426"/>
              <w:rPr>
                <w:rFonts w:asciiTheme="minorHAnsi" w:hAnsiTheme="minorHAnsi" w:cstheme="minorHAnsi"/>
                <w:color w:val="244061"/>
                <w:lang w:val="en-GB"/>
              </w:rPr>
            </w:pPr>
          </w:p>
          <w:tbl>
            <w:tblPr>
              <w:tblStyle w:val="a7"/>
              <w:tblW w:w="0" w:type="auto"/>
              <w:jc w:val="center"/>
              <w:tblLook w:val="04A0"/>
            </w:tblPr>
            <w:tblGrid>
              <w:gridCol w:w="2021"/>
              <w:gridCol w:w="2914"/>
            </w:tblGrid>
            <w:tr w:rsidR="00D11F3E" w:rsidRPr="006D32FF" w:rsidTr="009B2403">
              <w:trPr>
                <w:jc w:val="center"/>
              </w:trPr>
              <w:tc>
                <w:tcPr>
                  <w:tcW w:w="2021" w:type="dxa"/>
                  <w:shd w:val="clear" w:color="auto" w:fill="DDD9C3"/>
                  <w:vAlign w:val="center"/>
                </w:tcPr>
                <w:p w:rsidR="00D11F3E" w:rsidRPr="006D32FF" w:rsidRDefault="00D11F3E" w:rsidP="009B2403">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914" w:type="dxa"/>
                  <w:shd w:val="clear" w:color="auto" w:fill="DDD9C3"/>
                  <w:vAlign w:val="center"/>
                </w:tcPr>
                <w:p w:rsidR="00D11F3E" w:rsidRPr="006D32FF" w:rsidRDefault="00D11F3E" w:rsidP="009B2403">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D11F3E" w:rsidRPr="006D32FF" w:rsidTr="009B2403">
              <w:trPr>
                <w:jc w:val="center"/>
              </w:trPr>
              <w:tc>
                <w:tcPr>
                  <w:tcW w:w="2021" w:type="dxa"/>
                  <w:vAlign w:val="center"/>
                </w:tcPr>
                <w:p w:rsidR="00D11F3E" w:rsidRPr="006D32FF" w:rsidRDefault="00D11F3E"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914" w:type="dxa"/>
                  <w:vAlign w:val="center"/>
                </w:tcPr>
                <w:p w:rsidR="00D11F3E" w:rsidRPr="006D32FF" w:rsidRDefault="00D11F3E" w:rsidP="009B2403">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39</w:t>
                  </w:r>
                  <w:r w:rsidRPr="006D32FF">
                    <w:rPr>
                      <w:rFonts w:asciiTheme="minorHAnsi" w:hAnsiTheme="minorHAnsi" w:cstheme="minorHAnsi"/>
                      <w:color w:val="244061"/>
                      <w:sz w:val="20"/>
                      <w:szCs w:val="20"/>
                      <w:lang w:val="en-GB"/>
                    </w:rPr>
                    <w:t xml:space="preserve"> </w:t>
                  </w:r>
                  <w:r w:rsidRPr="006D32FF">
                    <w:rPr>
                      <w:rFonts w:asciiTheme="minorHAnsi" w:hAnsiTheme="minorHAnsi" w:cstheme="minorHAnsi"/>
                      <w:i/>
                      <w:iCs/>
                      <w:color w:val="244061"/>
                      <w:sz w:val="20"/>
                      <w:szCs w:val="20"/>
                      <w:lang w:val="en-GB"/>
                    </w:rPr>
                    <w:t>(13 lectures * 3 hours)</w:t>
                  </w:r>
                </w:p>
              </w:tc>
            </w:tr>
            <w:tr w:rsidR="00D11F3E" w:rsidRPr="006D32FF" w:rsidTr="009B2403">
              <w:trPr>
                <w:jc w:val="center"/>
              </w:trPr>
              <w:tc>
                <w:tcPr>
                  <w:tcW w:w="2021" w:type="dxa"/>
                  <w:shd w:val="clear" w:color="auto" w:fill="auto"/>
                  <w:vAlign w:val="center"/>
                </w:tcPr>
                <w:p w:rsidR="00D11F3E" w:rsidRPr="006D32FF" w:rsidRDefault="00D11F3E"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Semester assignment</w:t>
                  </w:r>
                </w:p>
              </w:tc>
              <w:tc>
                <w:tcPr>
                  <w:tcW w:w="2914" w:type="dxa"/>
                  <w:vAlign w:val="center"/>
                </w:tcPr>
                <w:p w:rsidR="00D11F3E" w:rsidRPr="006D32FF" w:rsidRDefault="00D11F3E"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40</w:t>
                  </w:r>
                </w:p>
              </w:tc>
            </w:tr>
            <w:tr w:rsidR="00D11F3E" w:rsidRPr="006D32FF" w:rsidTr="009B2403">
              <w:trPr>
                <w:jc w:val="center"/>
              </w:trPr>
              <w:tc>
                <w:tcPr>
                  <w:tcW w:w="2021" w:type="dxa"/>
                  <w:shd w:val="clear" w:color="auto" w:fill="auto"/>
                  <w:vAlign w:val="center"/>
                </w:tcPr>
                <w:p w:rsidR="00D11F3E" w:rsidRPr="006D32FF" w:rsidRDefault="00D11F3E"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914" w:type="dxa"/>
                  <w:vAlign w:val="center"/>
                </w:tcPr>
                <w:p w:rsidR="00D11F3E" w:rsidRPr="006D32FF" w:rsidRDefault="00D11F3E"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43</w:t>
                  </w:r>
                </w:p>
              </w:tc>
            </w:tr>
            <w:tr w:rsidR="00D11F3E" w:rsidRPr="006D32FF" w:rsidTr="009B2403">
              <w:trPr>
                <w:jc w:val="center"/>
              </w:trPr>
              <w:tc>
                <w:tcPr>
                  <w:tcW w:w="2021" w:type="dxa"/>
                  <w:shd w:val="clear" w:color="auto" w:fill="auto"/>
                  <w:vAlign w:val="center"/>
                </w:tcPr>
                <w:p w:rsidR="00D11F3E" w:rsidRPr="006D32FF" w:rsidRDefault="00D11F3E"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914" w:type="dxa"/>
                  <w:vAlign w:val="center"/>
                </w:tcPr>
                <w:p w:rsidR="00D11F3E" w:rsidRPr="006D32FF" w:rsidRDefault="00D11F3E"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D11F3E" w:rsidRPr="006D32FF" w:rsidTr="009B2403">
              <w:trPr>
                <w:jc w:val="center"/>
              </w:trPr>
              <w:tc>
                <w:tcPr>
                  <w:tcW w:w="2021" w:type="dxa"/>
                  <w:vAlign w:val="center"/>
                </w:tcPr>
                <w:p w:rsidR="00D11F3E" w:rsidRPr="006D32FF" w:rsidRDefault="00D11F3E" w:rsidP="009B2403">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914" w:type="dxa"/>
                  <w:vAlign w:val="center"/>
                </w:tcPr>
                <w:p w:rsidR="00D11F3E" w:rsidRPr="006D32FF" w:rsidRDefault="00D11F3E"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D11F3E" w:rsidRPr="006D32FF" w:rsidRDefault="00D11F3E" w:rsidP="009B2403">
                  <w:pPr>
                    <w:jc w:val="center"/>
                    <w:rPr>
                      <w:rFonts w:asciiTheme="minorHAnsi" w:hAnsiTheme="minorHAnsi" w:cstheme="minorHAnsi"/>
                      <w:b/>
                      <w:bCs/>
                      <w:i/>
                      <w:iCs/>
                      <w:color w:val="244061"/>
                      <w:sz w:val="20"/>
                      <w:szCs w:val="20"/>
                    </w:rPr>
                  </w:pPr>
                  <w:r w:rsidRPr="006D32FF">
                    <w:rPr>
                      <w:rFonts w:asciiTheme="minorHAnsi" w:hAnsiTheme="minorHAnsi" w:cstheme="minorHAnsi"/>
                      <w:i/>
                      <w:iCs/>
                      <w:color w:val="244061"/>
                      <w:sz w:val="20"/>
                      <w:szCs w:val="20"/>
                    </w:rPr>
                    <w:t xml:space="preserve">(25 </w:t>
                  </w:r>
                  <w:r w:rsidRPr="006D32FF">
                    <w:rPr>
                      <w:rFonts w:asciiTheme="minorHAnsi" w:hAnsiTheme="minorHAnsi" w:cstheme="minorHAnsi"/>
                      <w:i/>
                      <w:iCs/>
                      <w:color w:val="244061"/>
                      <w:sz w:val="20"/>
                      <w:szCs w:val="20"/>
                      <w:lang w:val="en-GB"/>
                    </w:rPr>
                    <w:t>hours</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of</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workload</w:t>
                  </w:r>
                  <w:r w:rsidRPr="006D32FF">
                    <w:rPr>
                      <w:rFonts w:asciiTheme="minorHAnsi" w:hAnsiTheme="minorHAnsi" w:cstheme="minorHAnsi"/>
                      <w:i/>
                      <w:iCs/>
                      <w:color w:val="244061"/>
                      <w:sz w:val="20"/>
                      <w:szCs w:val="20"/>
                    </w:rPr>
                    <w:br/>
                  </w:r>
                  <w:r w:rsidRPr="006D32FF">
                    <w:rPr>
                      <w:rFonts w:asciiTheme="minorHAnsi" w:hAnsiTheme="minorHAnsi" w:cstheme="minorHAnsi"/>
                      <w:i/>
                      <w:iCs/>
                      <w:color w:val="244061"/>
                      <w:sz w:val="20"/>
                      <w:szCs w:val="20"/>
                      <w:lang w:val="en-GB"/>
                    </w:rPr>
                    <w:t>per</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ECTS</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credit</w:t>
                  </w:r>
                  <w:r w:rsidRPr="006D32FF">
                    <w:rPr>
                      <w:rFonts w:asciiTheme="minorHAnsi" w:hAnsiTheme="minorHAnsi" w:cstheme="minorHAnsi"/>
                      <w:i/>
                      <w:iCs/>
                      <w:color w:val="244061"/>
                      <w:sz w:val="20"/>
                      <w:szCs w:val="20"/>
                    </w:rPr>
                    <w:t>)</w:t>
                  </w:r>
                </w:p>
              </w:tc>
            </w:tr>
          </w:tbl>
          <w:p w:rsidR="00D11F3E" w:rsidRPr="006D32FF" w:rsidRDefault="00D11F3E" w:rsidP="009B2403">
            <w:pPr>
              <w:ind w:left="426" w:hanging="426"/>
              <w:rPr>
                <w:rFonts w:asciiTheme="minorHAnsi" w:hAnsiTheme="minorHAnsi" w:cstheme="minorHAnsi"/>
                <w:color w:val="244061"/>
                <w:sz w:val="2"/>
                <w:szCs w:val="2"/>
              </w:rPr>
            </w:pPr>
          </w:p>
          <w:p w:rsidR="00D11F3E" w:rsidRPr="006D32FF" w:rsidRDefault="00D11F3E" w:rsidP="009B2403">
            <w:pPr>
              <w:ind w:left="426" w:hanging="426"/>
              <w:rPr>
                <w:rFonts w:asciiTheme="minorHAnsi" w:hAnsiTheme="minorHAnsi" w:cstheme="minorHAnsi"/>
                <w:color w:val="244061"/>
              </w:rPr>
            </w:pPr>
          </w:p>
        </w:tc>
      </w:tr>
      <w:tr w:rsidR="00D11F3E" w:rsidRPr="006D32FF" w:rsidTr="009B2403">
        <w:tc>
          <w:tcPr>
            <w:tcW w:w="3306" w:type="dxa"/>
            <w:shd w:val="clear" w:color="auto" w:fill="DDD9C3"/>
            <w:vAlign w:val="center"/>
          </w:tcPr>
          <w:p w:rsidR="00D11F3E" w:rsidRPr="006D32FF" w:rsidRDefault="00D11F3E"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STUDENT EVALUATION</w:t>
            </w:r>
          </w:p>
        </w:tc>
        <w:tc>
          <w:tcPr>
            <w:tcW w:w="5761" w:type="dxa"/>
            <w:tcBorders>
              <w:bottom w:val="single" w:sz="4" w:space="0" w:color="auto"/>
            </w:tcBorders>
          </w:tcPr>
          <w:p w:rsidR="00D11F3E" w:rsidRPr="006D32FF" w:rsidRDefault="00D11F3E"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rPr>
              <w:t xml:space="preserve"> </w:t>
            </w:r>
            <w:r w:rsidRPr="006D32FF">
              <w:rPr>
                <w:rFonts w:asciiTheme="minorHAnsi" w:hAnsiTheme="minorHAnsi" w:cstheme="minorHAnsi"/>
                <w:b/>
                <w:color w:val="000000"/>
              </w:rPr>
              <w:tab/>
            </w:r>
            <w:r w:rsidRPr="006D32FF">
              <w:rPr>
                <w:rFonts w:asciiTheme="minorHAnsi" w:hAnsiTheme="minorHAnsi" w:cstheme="minorHAnsi"/>
                <w:b/>
                <w:bCs/>
                <w:color w:val="244061"/>
                <w:sz w:val="20"/>
                <w:szCs w:val="20"/>
                <w:lang w:val="en-GB"/>
              </w:rPr>
              <w:t>Semester assignment (30%)</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 literature review and case study of a contemporary supply chain management (SCM) issue.</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Assignment contents: Introduction, description of the issue (literature review), case study analysis, conclusions.</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Assessment criteria: information exploration, quality of sources (30%), application of supply chain management tools (30%), critical and analytical thinking, development of well-founded and original ideas (20%), working and bibliography guidelines, structure and flow of discourse (20%).</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Papers will be presented during the lecture.</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Papers will be thoroughly checked for plagiarism issues. If deemed appropriate, each paper may be reviewed by a special committee, with each student present.</w:t>
            </w:r>
          </w:p>
          <w:p w:rsidR="00D11F3E" w:rsidRPr="006D32FF" w:rsidRDefault="00D11F3E"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rPr>
              <w:t xml:space="preserve"> </w:t>
            </w:r>
            <w:r w:rsidRPr="006D32FF">
              <w:rPr>
                <w:rFonts w:asciiTheme="minorHAnsi" w:hAnsiTheme="minorHAnsi" w:cstheme="minorHAnsi"/>
                <w:b/>
                <w:color w:val="000000"/>
              </w:rPr>
              <w:tab/>
            </w:r>
            <w:r w:rsidRPr="006D32FF">
              <w:rPr>
                <w:rFonts w:asciiTheme="minorHAnsi" w:hAnsiTheme="minorHAnsi" w:cstheme="minorHAnsi"/>
                <w:b/>
                <w:bCs/>
                <w:color w:val="244061"/>
                <w:sz w:val="20"/>
                <w:szCs w:val="20"/>
                <w:lang w:val="en-GB"/>
              </w:rPr>
              <w:t>Written exams (70%)</w:t>
            </w:r>
          </w:p>
          <w:p w:rsidR="00D11F3E" w:rsidRPr="006D32FF" w:rsidRDefault="00D11F3E"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Questions that entail the development of concepts and critical thinking.</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lastRenderedPageBreak/>
              <w:t>The questions will cover the full range of the material taught.</w:t>
            </w:r>
          </w:p>
          <w:p w:rsidR="00D11F3E" w:rsidRPr="006D32FF" w:rsidRDefault="00D11F3E"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D11F3E" w:rsidRPr="006D32FF" w:rsidRDefault="00D11F3E" w:rsidP="009B2403">
            <w:pPr>
              <w:spacing w:before="120" w:after="120"/>
              <w:rPr>
                <w:rFonts w:asciiTheme="minorHAnsi" w:hAnsiTheme="minorHAnsi" w:cstheme="minorHAnsi"/>
                <w:color w:val="244061"/>
              </w:rPr>
            </w:pPr>
            <w:r w:rsidRPr="006D32FF">
              <w:rPr>
                <w:rFonts w:asciiTheme="minorHAnsi" w:hAnsiTheme="minorHAnsi" w:cstheme="minorHAnsi"/>
                <w:color w:val="244061"/>
                <w:sz w:val="20"/>
                <w:szCs w:val="20"/>
              </w:rPr>
              <w:t>In order for the grade of the Semester assignment to be taken into account, the final written examination score must be above five (5).</w:t>
            </w:r>
          </w:p>
        </w:tc>
      </w:tr>
    </w:tbl>
    <w:p w:rsidR="00D11F3E" w:rsidRPr="006D32FF" w:rsidRDefault="00D11F3E" w:rsidP="0031536C">
      <w:pPr>
        <w:widowControl w:val="0"/>
        <w:numPr>
          <w:ilvl w:val="0"/>
          <w:numId w:val="61"/>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D11F3E" w:rsidRPr="006D32FF" w:rsidTr="009B2403">
        <w:tc>
          <w:tcPr>
            <w:tcW w:w="9067" w:type="dxa"/>
          </w:tcPr>
          <w:p w:rsidR="00D11F3E" w:rsidRPr="006D32FF" w:rsidRDefault="00D11F3E" w:rsidP="0031536C">
            <w:pPr>
              <w:pStyle w:val="a5"/>
              <w:numPr>
                <w:ilvl w:val="0"/>
                <w:numId w:val="143"/>
              </w:numPr>
              <w:spacing w:before="12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Chopra, S., (2020), </w:t>
            </w:r>
            <w:r w:rsidRPr="006D32FF">
              <w:rPr>
                <w:rFonts w:asciiTheme="minorHAnsi" w:eastAsia="Calibri" w:hAnsiTheme="minorHAnsi" w:cstheme="minorHAnsi"/>
                <w:i/>
                <w:iCs/>
                <w:color w:val="244061"/>
                <w:sz w:val="20"/>
                <w:szCs w:val="20"/>
              </w:rPr>
              <w:t>Διοίκηση Εφοδιαστικής Αλυσίδας</w:t>
            </w:r>
            <w:r w:rsidRPr="006D32FF">
              <w:rPr>
                <w:rFonts w:asciiTheme="minorHAnsi" w:eastAsia="Calibri" w:hAnsiTheme="minorHAnsi" w:cstheme="minorHAnsi"/>
                <w:color w:val="244061"/>
                <w:sz w:val="20"/>
                <w:szCs w:val="20"/>
              </w:rPr>
              <w:t>, Εκδόσεις Τζιόλα, Θεσσαλονίκη.</w:t>
            </w:r>
            <w:r w:rsidRPr="006D32FF">
              <w:rPr>
                <w:rFonts w:asciiTheme="minorHAnsi" w:eastAsia="Calibri" w:hAnsiTheme="minorHAnsi" w:cstheme="minorHAnsi"/>
                <w:color w:val="244061"/>
                <w:sz w:val="20"/>
                <w:szCs w:val="20"/>
              </w:rPr>
              <w:br/>
              <w:t xml:space="preserve">ISBN: 978-960-418-875-8,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94645682</w:t>
            </w:r>
            <w:r w:rsidRPr="006D32FF">
              <w:rPr>
                <w:rFonts w:asciiTheme="minorHAnsi" w:eastAsia="Calibri" w:hAnsiTheme="minorHAnsi" w:cstheme="minorHAnsi"/>
                <w:color w:val="244061"/>
                <w:sz w:val="20"/>
                <w:szCs w:val="20"/>
                <w:lang w:val="en-US"/>
              </w:rPr>
              <w:t xml:space="preserve"> [in Greek]</w:t>
            </w:r>
          </w:p>
          <w:p w:rsidR="00D11F3E" w:rsidRPr="006D32FF" w:rsidRDefault="00D11F3E" w:rsidP="0031536C">
            <w:pPr>
              <w:pStyle w:val="a5"/>
              <w:numPr>
                <w:ilvl w:val="0"/>
                <w:numId w:val="143"/>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Bowersox, J.D., Closs, J.D., Cooper, B.M., Bowersox, C.J. (2015), </w:t>
            </w:r>
            <w:r w:rsidRPr="006D32FF">
              <w:rPr>
                <w:rFonts w:asciiTheme="minorHAnsi" w:eastAsia="Calibri" w:hAnsiTheme="minorHAnsi" w:cstheme="minorHAnsi"/>
                <w:i/>
                <w:iCs/>
                <w:color w:val="244061"/>
                <w:sz w:val="20"/>
                <w:szCs w:val="20"/>
              </w:rPr>
              <w:t>Logistics: Εφοδιαστική και διοίκηση δικτύων διανομής</w:t>
            </w:r>
            <w:r w:rsidRPr="006D32FF">
              <w:rPr>
                <w:rFonts w:asciiTheme="minorHAnsi" w:eastAsia="Calibri" w:hAnsiTheme="minorHAnsi" w:cstheme="minorHAnsi"/>
                <w:color w:val="244061"/>
                <w:sz w:val="20"/>
                <w:szCs w:val="20"/>
              </w:rPr>
              <w:t>, Broken Hill Publishers Ltd., Κύπρος.</w:t>
            </w:r>
            <w:r w:rsidRPr="006D32FF">
              <w:rPr>
                <w:rFonts w:asciiTheme="minorHAnsi" w:eastAsia="Calibri" w:hAnsiTheme="minorHAnsi" w:cstheme="minorHAnsi"/>
                <w:color w:val="244061"/>
                <w:sz w:val="20"/>
                <w:szCs w:val="20"/>
              </w:rPr>
              <w:br/>
              <w:t xml:space="preserve">ISBN: 978-996-325-841-3,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50659353</w:t>
            </w:r>
            <w:r w:rsidRPr="006D32FF">
              <w:rPr>
                <w:rFonts w:asciiTheme="minorHAnsi" w:eastAsia="Calibri" w:hAnsiTheme="minorHAnsi" w:cstheme="minorHAnsi"/>
                <w:color w:val="244061"/>
                <w:sz w:val="20"/>
                <w:szCs w:val="20"/>
                <w:lang w:val="en-US"/>
              </w:rPr>
              <w:t xml:space="preserve"> [in Greek]</w:t>
            </w:r>
          </w:p>
          <w:p w:rsidR="00D11F3E" w:rsidRPr="006D32FF" w:rsidRDefault="00D11F3E" w:rsidP="0031536C">
            <w:pPr>
              <w:pStyle w:val="a5"/>
              <w:numPr>
                <w:ilvl w:val="0"/>
                <w:numId w:val="143"/>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Jacobs, F.R., Chase, R.B. (2023), </w:t>
            </w:r>
            <w:r w:rsidRPr="006D32FF">
              <w:rPr>
                <w:rFonts w:asciiTheme="minorHAnsi" w:eastAsia="Calibri" w:hAnsiTheme="minorHAnsi" w:cstheme="minorHAnsi"/>
                <w:i/>
                <w:iCs/>
                <w:color w:val="244061"/>
                <w:sz w:val="20"/>
                <w:szCs w:val="20"/>
              </w:rPr>
              <w:t>Διοίκηση Λειτουργιών και Εφοδιαστικής Αλυσίδας</w:t>
            </w:r>
            <w:r w:rsidRPr="006D32FF">
              <w:rPr>
                <w:rFonts w:asciiTheme="minorHAnsi" w:eastAsia="Calibri" w:hAnsiTheme="minorHAnsi" w:cstheme="minorHAnsi"/>
                <w:color w:val="244061"/>
                <w:sz w:val="20"/>
                <w:szCs w:val="20"/>
              </w:rPr>
              <w:t>, Broken Hill Publishers Ltd., Κύπρος.</w:t>
            </w:r>
            <w:r w:rsidRPr="006D32FF">
              <w:rPr>
                <w:rFonts w:asciiTheme="minorHAnsi" w:eastAsia="Calibri" w:hAnsiTheme="minorHAnsi" w:cstheme="minorHAnsi"/>
                <w:color w:val="244061"/>
                <w:sz w:val="20"/>
                <w:szCs w:val="20"/>
              </w:rPr>
              <w:br/>
              <w:t xml:space="preserve">ISBN: 978-992-535-047-6,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122074330</w:t>
            </w:r>
            <w:r w:rsidRPr="006D32FF">
              <w:rPr>
                <w:rFonts w:asciiTheme="minorHAnsi" w:eastAsia="Calibri" w:hAnsiTheme="minorHAnsi" w:cstheme="minorHAnsi"/>
                <w:color w:val="244061"/>
                <w:sz w:val="20"/>
                <w:szCs w:val="20"/>
                <w:lang w:val="en-US"/>
              </w:rPr>
              <w:t xml:space="preserve"> [in Greek]</w:t>
            </w:r>
          </w:p>
          <w:p w:rsidR="00D11F3E" w:rsidRPr="006D32FF" w:rsidRDefault="00D11F3E" w:rsidP="0031536C">
            <w:pPr>
              <w:pStyle w:val="a5"/>
              <w:numPr>
                <w:ilvl w:val="0"/>
                <w:numId w:val="143"/>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Χαρίσιος, Α., Μπόχτης, Δ., Αηδόνης, Δ., Φωλίνας, Δ. (2020), </w:t>
            </w:r>
            <w:r w:rsidRPr="006D32FF">
              <w:rPr>
                <w:rFonts w:asciiTheme="minorHAnsi" w:eastAsia="Calibri" w:hAnsiTheme="minorHAnsi" w:cstheme="minorHAnsi"/>
                <w:i/>
                <w:iCs/>
                <w:color w:val="244061"/>
                <w:sz w:val="20"/>
                <w:szCs w:val="20"/>
              </w:rPr>
              <w:t>Αειφόρες εφοδιαστικές αλυσίδες</w:t>
            </w:r>
            <w:r w:rsidRPr="006D32FF">
              <w:rPr>
                <w:rFonts w:asciiTheme="minorHAnsi" w:eastAsia="Calibri" w:hAnsiTheme="minorHAnsi" w:cstheme="minorHAnsi"/>
                <w:color w:val="244061"/>
                <w:sz w:val="20"/>
                <w:szCs w:val="20"/>
              </w:rPr>
              <w:t>, Εκδόσεις Κριτική, Αθήνα.</w:t>
            </w:r>
            <w:r w:rsidRPr="006D32FF">
              <w:rPr>
                <w:rFonts w:asciiTheme="minorHAnsi" w:eastAsia="Calibri" w:hAnsiTheme="minorHAnsi" w:cstheme="minorHAnsi"/>
                <w:color w:val="244061"/>
                <w:sz w:val="20"/>
                <w:szCs w:val="20"/>
              </w:rPr>
              <w:br/>
              <w:t xml:space="preserve">ISBN: 978-960-586-344-9,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94645269</w:t>
            </w:r>
            <w:r w:rsidRPr="006D32FF">
              <w:rPr>
                <w:rFonts w:asciiTheme="minorHAnsi" w:eastAsia="Calibri" w:hAnsiTheme="minorHAnsi" w:cstheme="minorHAnsi"/>
                <w:color w:val="244061"/>
                <w:sz w:val="20"/>
                <w:szCs w:val="20"/>
                <w:lang w:val="en-US"/>
              </w:rPr>
              <w:t xml:space="preserve"> [in Greek]</w:t>
            </w:r>
          </w:p>
          <w:p w:rsidR="00D11F3E" w:rsidRPr="006D32FF" w:rsidRDefault="00D11F3E"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Christopher, M. (2017), </w:t>
            </w:r>
            <w:r w:rsidRPr="006D32FF">
              <w:rPr>
                <w:rFonts w:asciiTheme="minorHAnsi" w:eastAsia="Calibri" w:hAnsiTheme="minorHAnsi" w:cstheme="minorHAnsi"/>
                <w:i/>
                <w:iCs/>
                <w:color w:val="244061"/>
                <w:sz w:val="20"/>
                <w:szCs w:val="20"/>
              </w:rPr>
              <w:t>Logistics και διαχείριση εφοδιαστικής αλυσίδας</w:t>
            </w:r>
            <w:r w:rsidRPr="006D32FF">
              <w:rPr>
                <w:rFonts w:asciiTheme="minorHAnsi" w:eastAsia="Calibri" w:hAnsiTheme="minorHAnsi" w:cstheme="minorHAnsi"/>
                <w:color w:val="244061"/>
                <w:sz w:val="20"/>
                <w:szCs w:val="20"/>
              </w:rPr>
              <w:t>, Εκδόσεις Κριτική, Αθήνα.</w:t>
            </w:r>
            <w:r w:rsidRPr="006D32FF">
              <w:rPr>
                <w:rFonts w:asciiTheme="minorHAnsi" w:eastAsia="Calibri" w:hAnsiTheme="minorHAnsi" w:cstheme="minorHAnsi"/>
                <w:color w:val="244061"/>
                <w:sz w:val="20"/>
                <w:szCs w:val="20"/>
              </w:rPr>
              <w:br/>
              <w:t xml:space="preserve">ISBN: 978-960-586-187-2,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68379795</w:t>
            </w:r>
            <w:r w:rsidRPr="006D32FF">
              <w:rPr>
                <w:rFonts w:asciiTheme="minorHAnsi" w:eastAsia="Calibri" w:hAnsiTheme="minorHAnsi" w:cstheme="minorHAnsi"/>
                <w:color w:val="244061"/>
                <w:sz w:val="20"/>
                <w:szCs w:val="20"/>
                <w:lang w:val="en-US"/>
              </w:rPr>
              <w:t xml:space="preserve"> [in Greek]</w:t>
            </w:r>
          </w:p>
          <w:p w:rsidR="00D11F3E" w:rsidRPr="006D32FF" w:rsidRDefault="00D11F3E" w:rsidP="0031536C">
            <w:pPr>
              <w:pStyle w:val="a5"/>
              <w:numPr>
                <w:ilvl w:val="0"/>
                <w:numId w:val="127"/>
              </w:numPr>
              <w:spacing w:before="60" w:after="60" w:line="240" w:lineRule="auto"/>
              <w:ind w:left="340" w:hanging="340"/>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Russell, R.S., Taylor, B.W. (2016), Οργάνωση Παραγωγής και Διοίκηση Εφοδιασμού, Εκδόσεις Τζιόλα, Θεσσαλονίκη.</w:t>
            </w:r>
            <w:r w:rsidRPr="006D32FF">
              <w:rPr>
                <w:rFonts w:asciiTheme="minorHAnsi" w:eastAsia="Calibri" w:hAnsiTheme="minorHAnsi" w:cstheme="minorHAnsi"/>
                <w:color w:val="244061"/>
                <w:sz w:val="20"/>
                <w:szCs w:val="20"/>
              </w:rPr>
              <w:br/>
              <w:t xml:space="preserve">ISBN: 978-960-418-557-3, </w:t>
            </w:r>
            <w:r w:rsidRPr="006D32FF">
              <w:rPr>
                <w:rFonts w:asciiTheme="minorHAnsi" w:eastAsia="Calibri" w:hAnsiTheme="minorHAnsi" w:cstheme="minorHAnsi"/>
                <w:color w:val="244061"/>
                <w:sz w:val="20"/>
                <w:szCs w:val="20"/>
                <w:lang w:val="en-GB"/>
              </w:rPr>
              <w:t>Book code in Eudoxos</w:t>
            </w:r>
            <w:r w:rsidRPr="006D32FF">
              <w:rPr>
                <w:rFonts w:asciiTheme="minorHAnsi" w:eastAsia="Calibri" w:hAnsiTheme="minorHAnsi" w:cstheme="minorHAnsi"/>
                <w:color w:val="244061"/>
                <w:sz w:val="20"/>
                <w:szCs w:val="20"/>
              </w:rPr>
              <w:t>: 50655971</w:t>
            </w:r>
            <w:r w:rsidRPr="006D32FF">
              <w:rPr>
                <w:rFonts w:asciiTheme="minorHAnsi" w:eastAsia="Calibri" w:hAnsiTheme="minorHAnsi" w:cstheme="minorHAnsi"/>
                <w:color w:val="244061"/>
                <w:sz w:val="20"/>
                <w:szCs w:val="20"/>
                <w:lang w:val="en-US"/>
              </w:rPr>
              <w:t xml:space="preserve"> [in Greek]</w:t>
            </w:r>
          </w:p>
          <w:p w:rsidR="00D11F3E" w:rsidRPr="006D32FF" w:rsidRDefault="00D11F3E" w:rsidP="009B2403">
            <w:pPr>
              <w:spacing w:before="60" w:after="60"/>
              <w:ind w:left="426" w:hanging="426"/>
              <w:rPr>
                <w:rFonts w:asciiTheme="minorHAnsi" w:eastAsia="Calibri" w:hAnsiTheme="minorHAnsi" w:cstheme="minorHAnsi"/>
                <w:color w:val="244061"/>
                <w:sz w:val="20"/>
                <w:szCs w:val="20"/>
                <w:lang w:val="en-GB"/>
              </w:rPr>
            </w:pPr>
          </w:p>
          <w:p w:rsidR="00D11F3E" w:rsidRPr="006D32FF" w:rsidRDefault="00D11F3E" w:rsidP="009B2403">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papers:</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Al-Nawafah, S., Al-Shorman, H., Aityassine, F., Khrisat, F., Hunitie, M., Mohammad, A., &amp; Al-Hawary, S. (2022). The effect of supply chain management through social media on competitiveness of the private hospitals in Jordan. </w:t>
            </w:r>
            <w:r w:rsidRPr="006D32FF">
              <w:rPr>
                <w:rFonts w:asciiTheme="minorHAnsi" w:eastAsia="Calibri" w:hAnsiTheme="minorHAnsi" w:cstheme="minorHAnsi"/>
                <w:i/>
                <w:iCs/>
                <w:color w:val="244061"/>
                <w:sz w:val="20"/>
                <w:szCs w:val="20"/>
              </w:rPr>
              <w:t>Uncertain Supply Chain Management</w:t>
            </w:r>
            <w:r w:rsidRPr="006D32FF">
              <w:rPr>
                <w:rFonts w:asciiTheme="minorHAnsi" w:eastAsia="Calibri" w:hAnsiTheme="minorHAnsi" w:cstheme="minorHAnsi"/>
                <w:color w:val="244061"/>
                <w:sz w:val="20"/>
                <w:szCs w:val="20"/>
              </w:rPr>
              <w:t>, 10(3), 737-746.</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Bag, S., Dhamija, P., Bryde, D. J., &amp; Singh, R. K. (2022). Effect of eco-innovation on green supply chain management, circular economy capability, and performance of small and medium enterprises.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141, 60-72.</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Ben-Daya, M., Hassini, E., &amp; Bahroun, Z. (2019). Internet of things and supply chain management: a literature review. </w:t>
            </w:r>
            <w:r w:rsidRPr="006D32FF">
              <w:rPr>
                <w:rFonts w:asciiTheme="minorHAnsi" w:eastAsia="Calibri" w:hAnsiTheme="minorHAnsi" w:cstheme="minorHAnsi"/>
                <w:i/>
                <w:iCs/>
                <w:color w:val="244061"/>
                <w:sz w:val="20"/>
                <w:szCs w:val="20"/>
              </w:rPr>
              <w:t>International Journal of Production Research</w:t>
            </w:r>
            <w:r w:rsidRPr="006D32FF">
              <w:rPr>
                <w:rFonts w:asciiTheme="minorHAnsi" w:eastAsia="Calibri" w:hAnsiTheme="minorHAnsi" w:cstheme="minorHAnsi"/>
                <w:color w:val="244061"/>
                <w:sz w:val="20"/>
                <w:szCs w:val="20"/>
              </w:rPr>
              <w:t>, 57(15-16), 4719-4742.</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Farooque, M., Zhang, A., Thurer, M., Qu, T. and Huisingh, D. (2019), “Circular supply chain management: A definition and structured literature review”, </w:t>
            </w:r>
            <w:r w:rsidRPr="006D32FF">
              <w:rPr>
                <w:rFonts w:asciiTheme="minorHAnsi" w:eastAsia="Calibri" w:hAnsiTheme="minorHAnsi" w:cstheme="minorHAnsi"/>
                <w:i/>
                <w:iCs/>
                <w:color w:val="244061"/>
                <w:sz w:val="20"/>
                <w:szCs w:val="20"/>
              </w:rPr>
              <w:t>Journal of Cleaner Production</w:t>
            </w:r>
            <w:r w:rsidRPr="006D32FF">
              <w:rPr>
                <w:rFonts w:asciiTheme="minorHAnsi" w:eastAsia="Calibri" w:hAnsiTheme="minorHAnsi" w:cstheme="minorHAnsi"/>
                <w:color w:val="244061"/>
                <w:sz w:val="20"/>
                <w:szCs w:val="20"/>
              </w:rPr>
              <w:t>, 228 (10), pp. 882-900.</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Genovese, A., Acquaye, A. A., Figueroa, A., &amp; Koh, S. L. (2017). Sustainable supply chain management and the transition towards a circular economy: Evidence and some applications. </w:t>
            </w:r>
            <w:r w:rsidRPr="006D32FF">
              <w:rPr>
                <w:rFonts w:asciiTheme="minorHAnsi" w:eastAsia="Calibri" w:hAnsiTheme="minorHAnsi" w:cstheme="minorHAnsi"/>
                <w:i/>
                <w:iCs/>
                <w:color w:val="244061"/>
                <w:sz w:val="20"/>
                <w:szCs w:val="20"/>
              </w:rPr>
              <w:t>Omega</w:t>
            </w:r>
            <w:r w:rsidRPr="006D32FF">
              <w:rPr>
                <w:rFonts w:asciiTheme="minorHAnsi" w:eastAsia="Calibri" w:hAnsiTheme="minorHAnsi" w:cstheme="minorHAnsi"/>
                <w:color w:val="244061"/>
                <w:sz w:val="20"/>
                <w:szCs w:val="20"/>
              </w:rPr>
              <w:t>, 66, 344-357.</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Helo, P., &amp; Hao, Y. (2022). Artificial intelligence in operations management and supply chain management: An exploratory case study. </w:t>
            </w:r>
            <w:r w:rsidRPr="006D32FF">
              <w:rPr>
                <w:rFonts w:asciiTheme="minorHAnsi" w:eastAsia="Calibri" w:hAnsiTheme="minorHAnsi" w:cstheme="minorHAnsi"/>
                <w:i/>
                <w:iCs/>
                <w:color w:val="244061"/>
                <w:sz w:val="20"/>
                <w:szCs w:val="20"/>
              </w:rPr>
              <w:t>Production Planning &amp; Control</w:t>
            </w:r>
            <w:r w:rsidRPr="006D32FF">
              <w:rPr>
                <w:rFonts w:asciiTheme="minorHAnsi" w:eastAsia="Calibri" w:hAnsiTheme="minorHAnsi" w:cstheme="minorHAnsi"/>
                <w:color w:val="244061"/>
                <w:sz w:val="20"/>
                <w:szCs w:val="20"/>
              </w:rPr>
              <w:t>, 33(16), 1573-1590.</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Ivanov, D., Sethi, S., Dolgui, A. and Sokolov, B. (2018), “A survey on control theory applications to operational systems, supply chain management, and Industry 4.0”, </w:t>
            </w:r>
            <w:r w:rsidRPr="006D32FF">
              <w:rPr>
                <w:rFonts w:asciiTheme="minorHAnsi" w:eastAsia="Calibri" w:hAnsiTheme="minorHAnsi" w:cstheme="minorHAnsi"/>
                <w:i/>
                <w:iCs/>
                <w:color w:val="244061"/>
                <w:sz w:val="20"/>
                <w:szCs w:val="20"/>
              </w:rPr>
              <w:t>Annual Reviews in Control</w:t>
            </w:r>
            <w:r w:rsidRPr="006D32FF">
              <w:rPr>
                <w:rFonts w:asciiTheme="minorHAnsi" w:eastAsia="Calibri" w:hAnsiTheme="minorHAnsi" w:cstheme="minorHAnsi"/>
                <w:color w:val="244061"/>
                <w:sz w:val="20"/>
                <w:szCs w:val="20"/>
              </w:rPr>
              <w:t>, 46, pp. 134-147.</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Koberg, E. and Longoni, A. (2019), “A systematic review of sustainable supply chain management in global supply chains”, </w:t>
            </w:r>
            <w:r w:rsidRPr="006D32FF">
              <w:rPr>
                <w:rFonts w:asciiTheme="minorHAnsi" w:eastAsia="Calibri" w:hAnsiTheme="minorHAnsi" w:cstheme="minorHAnsi"/>
                <w:i/>
                <w:iCs/>
                <w:color w:val="244061"/>
                <w:sz w:val="20"/>
                <w:szCs w:val="20"/>
              </w:rPr>
              <w:t>Journal of Cleaner Production</w:t>
            </w:r>
            <w:r w:rsidRPr="006D32FF">
              <w:rPr>
                <w:rFonts w:asciiTheme="minorHAnsi" w:eastAsia="Calibri" w:hAnsiTheme="minorHAnsi" w:cstheme="minorHAnsi"/>
                <w:color w:val="244061"/>
                <w:sz w:val="20"/>
                <w:szCs w:val="20"/>
              </w:rPr>
              <w:t>, 207 (10), pp. 1084-1098.</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Raj, A., Mukherjee, A. A., de Sousa Jabbour, A. B. L., &amp; Srivastava, S. K. (2022). Supply chain management during and post-COVID-19 pandemic: Mitigation strategies and practical lessons learned. </w:t>
            </w:r>
            <w:r w:rsidRPr="006D32FF">
              <w:rPr>
                <w:rFonts w:asciiTheme="minorHAnsi" w:eastAsia="Calibri" w:hAnsiTheme="minorHAnsi" w:cstheme="minorHAnsi"/>
                <w:i/>
                <w:iCs/>
                <w:color w:val="244061"/>
                <w:sz w:val="20"/>
                <w:szCs w:val="20"/>
              </w:rPr>
              <w:t>Journal of Business Research</w:t>
            </w:r>
            <w:r w:rsidRPr="006D32FF">
              <w:rPr>
                <w:rFonts w:asciiTheme="minorHAnsi" w:eastAsia="Calibri" w:hAnsiTheme="minorHAnsi" w:cstheme="minorHAnsi"/>
                <w:color w:val="244061"/>
                <w:sz w:val="20"/>
                <w:szCs w:val="20"/>
              </w:rPr>
              <w:t>, 142, 1125-1139.</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Roh, T., Noh, J., Oh, Y., &amp; Park, K. S. (2022). Structural relationships of a firm's green strategies for environmental performance: The roles of green supply chain management and green marketing innovation. </w:t>
            </w:r>
            <w:r w:rsidRPr="006D32FF">
              <w:rPr>
                <w:rFonts w:asciiTheme="minorHAnsi" w:eastAsia="Calibri" w:hAnsiTheme="minorHAnsi" w:cstheme="minorHAnsi"/>
                <w:i/>
                <w:iCs/>
                <w:color w:val="244061"/>
                <w:sz w:val="20"/>
                <w:szCs w:val="20"/>
              </w:rPr>
              <w:t>Journal of Cleaner Production</w:t>
            </w:r>
            <w:r w:rsidRPr="006D32FF">
              <w:rPr>
                <w:rFonts w:asciiTheme="minorHAnsi" w:eastAsia="Calibri" w:hAnsiTheme="minorHAnsi" w:cstheme="minorHAnsi"/>
                <w:color w:val="244061"/>
                <w:sz w:val="20"/>
                <w:szCs w:val="20"/>
              </w:rPr>
              <w:t>, 356, 131877.</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Saberi, S., Kouhizadeh, M., Sarkis, J., &amp; Shen, L. (2019). Blockchain technology and its relationships to sustainable supply chain management. </w:t>
            </w:r>
            <w:r w:rsidRPr="006D32FF">
              <w:rPr>
                <w:rFonts w:asciiTheme="minorHAnsi" w:eastAsia="Calibri" w:hAnsiTheme="minorHAnsi" w:cstheme="minorHAnsi"/>
                <w:i/>
                <w:iCs/>
                <w:color w:val="244061"/>
                <w:sz w:val="20"/>
                <w:szCs w:val="20"/>
              </w:rPr>
              <w:t>International Journal of Production Research</w:t>
            </w:r>
            <w:r w:rsidRPr="006D32FF">
              <w:rPr>
                <w:rFonts w:asciiTheme="minorHAnsi" w:eastAsia="Calibri" w:hAnsiTheme="minorHAnsi" w:cstheme="minorHAnsi"/>
                <w:color w:val="244061"/>
                <w:sz w:val="20"/>
                <w:szCs w:val="20"/>
              </w:rPr>
              <w:t>, 57(7), 2117-2135.</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Sharma, R., Shishodia, A., Gunasekaran, A., Min, H., &amp; Munim, Z. H. (2022). The role of artificial intelligence in supply chain management: mapping the territory. </w:t>
            </w:r>
            <w:r w:rsidRPr="006D32FF">
              <w:rPr>
                <w:rFonts w:asciiTheme="minorHAnsi" w:eastAsia="Calibri" w:hAnsiTheme="minorHAnsi" w:cstheme="minorHAnsi"/>
                <w:i/>
                <w:iCs/>
                <w:color w:val="244061"/>
                <w:sz w:val="20"/>
                <w:szCs w:val="20"/>
              </w:rPr>
              <w:t>International Journal of Production Research</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rPr>
              <w:lastRenderedPageBreak/>
              <w:t>60(24), 7527-7550.</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Tseng, M. L., Islam, M. S., Karia, N., Fauzi, F. A., &amp; Afrin, S. (2019). A literature review on green supply chain management: Trends and future challenges. </w:t>
            </w:r>
            <w:r w:rsidRPr="006D32FF">
              <w:rPr>
                <w:rFonts w:asciiTheme="minorHAnsi" w:eastAsia="Calibri" w:hAnsiTheme="minorHAnsi" w:cstheme="minorHAnsi"/>
                <w:i/>
                <w:iCs/>
                <w:color w:val="244061"/>
                <w:sz w:val="20"/>
                <w:szCs w:val="20"/>
              </w:rPr>
              <w:t>Resources, Conservation and Recycling</w:t>
            </w:r>
            <w:r w:rsidRPr="006D32FF">
              <w:rPr>
                <w:rFonts w:asciiTheme="minorHAnsi" w:eastAsia="Calibri" w:hAnsiTheme="minorHAnsi" w:cstheme="minorHAnsi"/>
                <w:color w:val="244061"/>
                <w:sz w:val="20"/>
                <w:szCs w:val="20"/>
              </w:rPr>
              <w:t>, 141, 145-162.</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Wang, G., Gunasekaran, A., Ngai, E. W., &amp; Papadopoulos, T. (2016). Big data analytics in logistics and supply chain management: Certain investigations for research and applications. </w:t>
            </w:r>
            <w:r w:rsidRPr="006D32FF">
              <w:rPr>
                <w:rFonts w:asciiTheme="minorHAnsi" w:eastAsia="Calibri" w:hAnsiTheme="minorHAnsi" w:cstheme="minorHAnsi"/>
                <w:i/>
                <w:iCs/>
                <w:color w:val="244061"/>
                <w:sz w:val="20"/>
                <w:szCs w:val="20"/>
              </w:rPr>
              <w:t>International Journal of Production Economics</w:t>
            </w:r>
            <w:r w:rsidRPr="006D32FF">
              <w:rPr>
                <w:rFonts w:asciiTheme="minorHAnsi" w:eastAsia="Calibri" w:hAnsiTheme="minorHAnsi" w:cstheme="minorHAnsi"/>
                <w:color w:val="244061"/>
                <w:sz w:val="20"/>
                <w:szCs w:val="20"/>
              </w:rPr>
              <w:t>, 176, 98-110.</w:t>
            </w:r>
          </w:p>
          <w:p w:rsidR="00D11F3E" w:rsidRPr="006D32FF" w:rsidRDefault="00D11F3E" w:rsidP="009B2403">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Ye, F., Liu, K., Li, L., Lai, K. H., Zhan, Y., &amp; Kumar, A. (2022). Digital supply chain management in the COVID-19 crisis: An asset orchestration perspective. </w:t>
            </w:r>
            <w:r w:rsidRPr="006D32FF">
              <w:rPr>
                <w:rFonts w:asciiTheme="minorHAnsi" w:eastAsia="Calibri" w:hAnsiTheme="minorHAnsi" w:cstheme="minorHAnsi"/>
                <w:i/>
                <w:iCs/>
                <w:color w:val="244061"/>
                <w:sz w:val="20"/>
                <w:szCs w:val="20"/>
              </w:rPr>
              <w:t>International Journal of Production Economics</w:t>
            </w:r>
            <w:r w:rsidRPr="006D32FF">
              <w:rPr>
                <w:rFonts w:asciiTheme="minorHAnsi" w:eastAsia="Calibri" w:hAnsiTheme="minorHAnsi" w:cstheme="minorHAnsi"/>
                <w:color w:val="244061"/>
                <w:sz w:val="20"/>
                <w:szCs w:val="20"/>
              </w:rPr>
              <w:t>, 245, 108396.</w:t>
            </w:r>
          </w:p>
          <w:p w:rsidR="00D11F3E" w:rsidRPr="006D32FF" w:rsidRDefault="00D11F3E" w:rsidP="009B2403">
            <w:pPr>
              <w:spacing w:before="60" w:after="60"/>
              <w:ind w:left="340" w:hanging="340"/>
              <w:rPr>
                <w:rFonts w:asciiTheme="minorHAnsi" w:eastAsia="Calibri" w:hAnsiTheme="minorHAnsi" w:cstheme="minorHAnsi"/>
                <w:color w:val="244061"/>
                <w:sz w:val="20"/>
                <w:szCs w:val="20"/>
                <w:lang w:val="en-GB"/>
              </w:rPr>
            </w:pPr>
          </w:p>
          <w:p w:rsidR="00D11F3E" w:rsidRPr="006D32FF" w:rsidRDefault="00D11F3E" w:rsidP="009B2403">
            <w:pPr>
              <w:spacing w:before="60" w:after="60"/>
              <w:ind w:left="426" w:hanging="426"/>
              <w:rPr>
                <w:rFonts w:asciiTheme="minorHAnsi" w:eastAsia="Calibri" w:hAnsiTheme="minorHAnsi" w:cstheme="minorHAnsi"/>
                <w:b/>
                <w:bCs/>
                <w:i/>
                <w:iCs/>
                <w:color w:val="244061"/>
                <w:sz w:val="20"/>
                <w:szCs w:val="20"/>
              </w:rPr>
            </w:pPr>
            <w:r w:rsidRPr="006D32FF">
              <w:rPr>
                <w:rFonts w:asciiTheme="minorHAnsi" w:eastAsia="Calibri" w:hAnsiTheme="minorHAnsi" w:cstheme="minorHAnsi"/>
                <w:b/>
                <w:bCs/>
                <w:i/>
                <w:iCs/>
                <w:color w:val="244061"/>
                <w:sz w:val="20"/>
                <w:szCs w:val="20"/>
              </w:rPr>
              <w:t>Suggestive online links with useful information:</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http://www.apics.org/</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http://www.supply-chain.gr/</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https://supplychainminded.com/</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https://www.scmr.com/</w:t>
            </w:r>
          </w:p>
          <w:p w:rsidR="00D11F3E" w:rsidRPr="006D32FF" w:rsidRDefault="00D11F3E"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https://blog.kinaxis.com/</w:t>
            </w:r>
          </w:p>
          <w:p w:rsidR="00D11F3E" w:rsidRPr="006D32FF" w:rsidRDefault="00D11F3E" w:rsidP="0031536C">
            <w:pPr>
              <w:widowControl w:val="0"/>
              <w:numPr>
                <w:ilvl w:val="0"/>
                <w:numId w:val="56"/>
              </w:numPr>
              <w:autoSpaceDE w:val="0"/>
              <w:autoSpaceDN w:val="0"/>
              <w:adjustRightInd w:val="0"/>
              <w:rPr>
                <w:rFonts w:asciiTheme="minorHAnsi" w:eastAsia="Calibri" w:hAnsiTheme="minorHAnsi" w:cstheme="minorHAnsi"/>
                <w:color w:val="244061"/>
                <w:sz w:val="20"/>
                <w:szCs w:val="20"/>
                <w:lang w:val="en-GB"/>
              </w:rPr>
            </w:pPr>
            <w:r w:rsidRPr="006D32FF">
              <w:rPr>
                <w:rFonts w:asciiTheme="minorHAnsi" w:hAnsiTheme="minorHAnsi" w:cstheme="minorHAnsi"/>
                <w:color w:val="244061"/>
                <w:sz w:val="20"/>
                <w:szCs w:val="20"/>
              </w:rPr>
              <w:t>http://www.theferrarigroup.com/supply-chain-matters/</w:t>
            </w:r>
          </w:p>
          <w:p w:rsidR="00D11F3E" w:rsidRPr="006D32FF" w:rsidRDefault="00D11F3E" w:rsidP="009B2403">
            <w:pPr>
              <w:widowControl w:val="0"/>
              <w:autoSpaceDE w:val="0"/>
              <w:autoSpaceDN w:val="0"/>
              <w:adjustRightInd w:val="0"/>
              <w:ind w:left="360"/>
              <w:rPr>
                <w:rFonts w:asciiTheme="minorHAnsi" w:eastAsia="Calibri" w:hAnsiTheme="minorHAnsi" w:cstheme="minorHAnsi"/>
                <w:color w:val="244061"/>
                <w:sz w:val="20"/>
                <w:szCs w:val="20"/>
                <w:lang w:val="en-GB"/>
              </w:rPr>
            </w:pPr>
          </w:p>
        </w:tc>
      </w:tr>
    </w:tbl>
    <w:p w:rsidR="00D11F3E" w:rsidRPr="006D32FF" w:rsidRDefault="00D11F3E" w:rsidP="00D11F3E">
      <w:pPr>
        <w:ind w:left="426" w:hanging="426"/>
        <w:rPr>
          <w:rFonts w:asciiTheme="minorHAnsi" w:eastAsia="Calibri" w:hAnsiTheme="minorHAnsi" w:cstheme="minorHAnsi"/>
          <w:lang w:val="en-GB"/>
        </w:rPr>
      </w:pPr>
    </w:p>
    <w:p w:rsidR="00B94D1E" w:rsidRPr="008F5D8A" w:rsidRDefault="00B94D1E" w:rsidP="00B94D1E">
      <w:pPr>
        <w:spacing w:before="120"/>
        <w:jc w:val="center"/>
        <w:rPr>
          <w:rFonts w:ascii="Calibri" w:hAnsi="Calibri" w:cs="Arial"/>
        </w:rPr>
      </w:pPr>
      <w:r>
        <w:rPr>
          <w:rFonts w:ascii="Calibri" w:hAnsi="Calibri" w:cs="Arial"/>
          <w:b/>
        </w:rPr>
        <w:t>COURSE OUTLINE</w:t>
      </w:r>
    </w:p>
    <w:p w:rsidR="00B94D1E" w:rsidRPr="00050B81" w:rsidRDefault="00B94D1E" w:rsidP="00B94D1E">
      <w:pPr>
        <w:widowControl w:val="0"/>
        <w:numPr>
          <w:ilvl w:val="0"/>
          <w:numId w:val="102"/>
        </w:numPr>
        <w:autoSpaceDE w:val="0"/>
        <w:autoSpaceDN w:val="0"/>
        <w:adjustRightInd w:val="0"/>
        <w:spacing w:before="120"/>
        <w:ind w:left="357" w:hanging="357"/>
        <w:rPr>
          <w:rFonts w:ascii="Calibri" w:hAnsi="Calibri" w:cs="Arial"/>
          <w:b/>
          <w:color w:val="000000"/>
        </w:rPr>
      </w:pPr>
      <w:r>
        <w:rPr>
          <w:rFonts w:ascii="Calibri" w:hAnsi="Calibri" w:cs="Arial"/>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B94D1E" w:rsidRPr="00050B81" w:rsidTr="001E4798">
        <w:tc>
          <w:tcPr>
            <w:tcW w:w="3009" w:type="dxa"/>
            <w:shd w:val="clear" w:color="auto" w:fill="D0CECE" w:themeFill="background2" w:themeFillShade="E6"/>
          </w:tcPr>
          <w:p w:rsidR="00B94D1E" w:rsidRPr="000976A0" w:rsidRDefault="00B94D1E" w:rsidP="001E4798">
            <w:pPr>
              <w:jc w:val="right"/>
              <w:rPr>
                <w:rFonts w:ascii="Calibri" w:hAnsi="Calibri" w:cs="Arial"/>
                <w:b/>
                <w:sz w:val="20"/>
                <w:szCs w:val="20"/>
              </w:rPr>
            </w:pPr>
            <w:r>
              <w:rPr>
                <w:rFonts w:ascii="Calibri" w:hAnsi="Calibri" w:cs="Arial"/>
                <w:b/>
                <w:sz w:val="20"/>
                <w:szCs w:val="20"/>
              </w:rPr>
              <w:t>SCHOOL</w:t>
            </w:r>
          </w:p>
        </w:tc>
        <w:tc>
          <w:tcPr>
            <w:tcW w:w="5463" w:type="dxa"/>
            <w:gridSpan w:val="5"/>
          </w:tcPr>
          <w:p w:rsidR="00B94D1E" w:rsidRPr="00663D85" w:rsidRDefault="00B94D1E" w:rsidP="001E4798">
            <w:pPr>
              <w:rPr>
                <w:rFonts w:ascii="Calibri" w:hAnsi="Calibri" w:cs="Calibri"/>
                <w:color w:val="44546A" w:themeColor="text2"/>
              </w:rPr>
            </w:pPr>
            <w:r w:rsidRPr="00663D85">
              <w:rPr>
                <w:rFonts w:ascii="Calibri" w:hAnsi="Calibri" w:cs="Calibri"/>
                <w:color w:val="44546A" w:themeColor="text2"/>
              </w:rPr>
              <w:t>BUSINESS MANAGEMENT &amp; ACCOUNTING</w:t>
            </w:r>
          </w:p>
        </w:tc>
      </w:tr>
      <w:tr w:rsidR="00B94D1E" w:rsidRPr="00050B81" w:rsidTr="001E4798">
        <w:tc>
          <w:tcPr>
            <w:tcW w:w="3009" w:type="dxa"/>
            <w:shd w:val="clear" w:color="auto" w:fill="D0CECE" w:themeFill="background2" w:themeFillShade="E6"/>
          </w:tcPr>
          <w:p w:rsidR="00B94D1E" w:rsidRPr="000976A0" w:rsidRDefault="00B94D1E" w:rsidP="001E4798">
            <w:pPr>
              <w:jc w:val="right"/>
              <w:rPr>
                <w:rFonts w:ascii="Calibri" w:hAnsi="Calibri" w:cs="Arial"/>
                <w:b/>
                <w:sz w:val="20"/>
                <w:szCs w:val="20"/>
              </w:rPr>
            </w:pPr>
            <w:r>
              <w:rPr>
                <w:rFonts w:ascii="Calibri" w:hAnsi="Calibri" w:cs="Arial"/>
                <w:b/>
                <w:sz w:val="20"/>
                <w:szCs w:val="20"/>
              </w:rPr>
              <w:t>DEPARTMENT</w:t>
            </w:r>
          </w:p>
        </w:tc>
        <w:tc>
          <w:tcPr>
            <w:tcW w:w="5463" w:type="dxa"/>
            <w:gridSpan w:val="5"/>
          </w:tcPr>
          <w:p w:rsidR="00B94D1E" w:rsidRPr="00663D85" w:rsidRDefault="00B94D1E" w:rsidP="001E4798">
            <w:pPr>
              <w:rPr>
                <w:rFonts w:ascii="Calibri" w:hAnsi="Calibri" w:cs="Calibri"/>
                <w:color w:val="44546A" w:themeColor="text2"/>
              </w:rPr>
            </w:pPr>
            <w:r w:rsidRPr="00663D85">
              <w:rPr>
                <w:rFonts w:ascii="Calibri" w:hAnsi="Calibri" w:cs="Calibri"/>
                <w:color w:val="44546A" w:themeColor="text2"/>
              </w:rPr>
              <w:t>ACCOUNTING AND FINANCE</w:t>
            </w:r>
          </w:p>
        </w:tc>
      </w:tr>
      <w:tr w:rsidR="00B94D1E" w:rsidRPr="00050B81" w:rsidTr="001E4798">
        <w:tc>
          <w:tcPr>
            <w:tcW w:w="3009" w:type="dxa"/>
            <w:shd w:val="clear" w:color="auto" w:fill="D0CECE" w:themeFill="background2" w:themeFillShade="E6"/>
          </w:tcPr>
          <w:p w:rsidR="00B94D1E" w:rsidRPr="000976A0" w:rsidRDefault="00B94D1E" w:rsidP="001E4798">
            <w:pPr>
              <w:jc w:val="right"/>
              <w:rPr>
                <w:rFonts w:ascii="Calibri" w:hAnsi="Calibri" w:cs="Arial"/>
                <w:b/>
                <w:sz w:val="20"/>
                <w:szCs w:val="20"/>
              </w:rPr>
            </w:pPr>
            <w:r>
              <w:rPr>
                <w:rFonts w:ascii="Calibri" w:hAnsi="Calibri" w:cs="Arial"/>
                <w:b/>
                <w:sz w:val="20"/>
                <w:szCs w:val="20"/>
              </w:rPr>
              <w:t>LEVEL OF STUDIES</w:t>
            </w:r>
          </w:p>
        </w:tc>
        <w:tc>
          <w:tcPr>
            <w:tcW w:w="5463" w:type="dxa"/>
            <w:gridSpan w:val="5"/>
          </w:tcPr>
          <w:p w:rsidR="00B94D1E" w:rsidRPr="00663D85" w:rsidRDefault="00B94D1E" w:rsidP="001E4798">
            <w:pPr>
              <w:rPr>
                <w:rFonts w:ascii="Calibri" w:hAnsi="Calibri" w:cs="Calibri"/>
                <w:color w:val="44546A" w:themeColor="text2"/>
              </w:rPr>
            </w:pPr>
            <w:r w:rsidRPr="00663D85">
              <w:rPr>
                <w:rFonts w:ascii="Calibri" w:hAnsi="Calibri" w:cs="Calibri"/>
                <w:color w:val="44546A" w:themeColor="text2"/>
              </w:rPr>
              <w:t>UNDERGRADUATE</w:t>
            </w:r>
          </w:p>
        </w:tc>
      </w:tr>
      <w:tr w:rsidR="00B94D1E" w:rsidRPr="00050B81" w:rsidTr="001E4798">
        <w:tc>
          <w:tcPr>
            <w:tcW w:w="3009" w:type="dxa"/>
            <w:shd w:val="clear" w:color="auto" w:fill="D0CECE" w:themeFill="background2" w:themeFillShade="E6"/>
          </w:tcPr>
          <w:p w:rsidR="00B94D1E" w:rsidRPr="000976A0" w:rsidRDefault="00B94D1E" w:rsidP="001E4798">
            <w:pPr>
              <w:jc w:val="right"/>
              <w:rPr>
                <w:rFonts w:ascii="Calibri" w:hAnsi="Calibri" w:cs="Arial"/>
                <w:b/>
                <w:sz w:val="20"/>
                <w:szCs w:val="20"/>
              </w:rPr>
            </w:pPr>
            <w:r>
              <w:rPr>
                <w:rFonts w:ascii="Calibri" w:hAnsi="Calibri" w:cs="Arial"/>
                <w:b/>
                <w:sz w:val="20"/>
                <w:szCs w:val="20"/>
              </w:rPr>
              <w:t xml:space="preserve">COURSE CODE </w:t>
            </w:r>
          </w:p>
        </w:tc>
        <w:tc>
          <w:tcPr>
            <w:tcW w:w="1216" w:type="dxa"/>
          </w:tcPr>
          <w:p w:rsidR="00B94D1E" w:rsidRPr="00663D85" w:rsidRDefault="006446E4" w:rsidP="001E4798">
            <w:pPr>
              <w:rPr>
                <w:rFonts w:ascii="Calibri" w:hAnsi="Calibri" w:cs="Arial"/>
                <w:b/>
                <w:color w:val="1F3864" w:themeColor="accent1" w:themeShade="80"/>
                <w:sz w:val="20"/>
                <w:szCs w:val="20"/>
              </w:rPr>
            </w:pPr>
            <w:r w:rsidRPr="006446E4">
              <w:rPr>
                <w:rFonts w:ascii="Calibri" w:hAnsi="Calibri" w:cs="Arial"/>
                <w:b/>
                <w:color w:val="1F4E79" w:themeColor="accent5" w:themeShade="80"/>
                <w:sz w:val="20"/>
                <w:szCs w:val="20"/>
              </w:rPr>
              <w:t>ΝΖ4</w:t>
            </w:r>
          </w:p>
        </w:tc>
        <w:tc>
          <w:tcPr>
            <w:tcW w:w="2281" w:type="dxa"/>
            <w:gridSpan w:val="2"/>
            <w:shd w:val="clear" w:color="auto" w:fill="D0CECE" w:themeFill="background2" w:themeFillShade="E6"/>
          </w:tcPr>
          <w:p w:rsidR="00B94D1E" w:rsidRPr="000976A0" w:rsidRDefault="00B94D1E" w:rsidP="001E4798">
            <w:pPr>
              <w:jc w:val="right"/>
              <w:rPr>
                <w:rFonts w:ascii="Calibri" w:hAnsi="Calibri" w:cs="Arial"/>
                <w:b/>
                <w:sz w:val="20"/>
                <w:szCs w:val="20"/>
              </w:rPr>
            </w:pPr>
            <w:r>
              <w:rPr>
                <w:rFonts w:ascii="Calibri" w:hAnsi="Calibri" w:cs="Arial"/>
                <w:b/>
                <w:sz w:val="20"/>
                <w:szCs w:val="20"/>
              </w:rPr>
              <w:t>SEMESTER</w:t>
            </w:r>
          </w:p>
        </w:tc>
        <w:tc>
          <w:tcPr>
            <w:tcW w:w="1966" w:type="dxa"/>
            <w:gridSpan w:val="2"/>
          </w:tcPr>
          <w:p w:rsidR="00B94D1E" w:rsidRPr="00C17BE0" w:rsidRDefault="00B94D1E" w:rsidP="001E4798">
            <w:pPr>
              <w:rPr>
                <w:rFonts w:ascii="Calibri" w:hAnsi="Calibri" w:cs="Arial"/>
                <w:b/>
                <w:color w:val="1F3864" w:themeColor="accent1" w:themeShade="80"/>
                <w:sz w:val="20"/>
                <w:szCs w:val="20"/>
              </w:rPr>
            </w:pPr>
            <w:r>
              <w:rPr>
                <w:rFonts w:ascii="Calibri" w:hAnsi="Calibri" w:cs="Arial"/>
                <w:b/>
                <w:color w:val="1F3864" w:themeColor="accent1" w:themeShade="80"/>
                <w:sz w:val="20"/>
                <w:szCs w:val="20"/>
              </w:rPr>
              <w:t>7</w:t>
            </w:r>
            <w:r w:rsidRPr="00C11A86">
              <w:rPr>
                <w:rFonts w:ascii="Calibri" w:hAnsi="Calibri" w:cs="Arial"/>
                <w:b/>
                <w:color w:val="1F3864" w:themeColor="accent1" w:themeShade="80"/>
                <w:sz w:val="20"/>
                <w:szCs w:val="20"/>
                <w:vertAlign w:val="superscript"/>
              </w:rPr>
              <w:t>th</w:t>
            </w:r>
            <w:r>
              <w:rPr>
                <w:rFonts w:ascii="Calibri" w:hAnsi="Calibri" w:cs="Arial"/>
                <w:b/>
                <w:color w:val="1F3864" w:themeColor="accent1" w:themeShade="80"/>
                <w:sz w:val="20"/>
                <w:szCs w:val="20"/>
              </w:rPr>
              <w:t xml:space="preserve"> </w:t>
            </w:r>
          </w:p>
        </w:tc>
      </w:tr>
      <w:tr w:rsidR="00B94D1E" w:rsidRPr="00731C35" w:rsidTr="001E4798">
        <w:trPr>
          <w:trHeight w:val="375"/>
        </w:trPr>
        <w:tc>
          <w:tcPr>
            <w:tcW w:w="3009" w:type="dxa"/>
            <w:shd w:val="clear" w:color="auto" w:fill="D0CECE" w:themeFill="background2" w:themeFillShade="E6"/>
            <w:vAlign w:val="center"/>
          </w:tcPr>
          <w:p w:rsidR="00B94D1E" w:rsidRPr="000976A0" w:rsidRDefault="00B94D1E" w:rsidP="001E4798">
            <w:pPr>
              <w:jc w:val="right"/>
              <w:rPr>
                <w:rFonts w:ascii="Calibri" w:hAnsi="Calibri" w:cs="Arial"/>
                <w:b/>
                <w:sz w:val="20"/>
                <w:szCs w:val="20"/>
              </w:rPr>
            </w:pPr>
            <w:r>
              <w:rPr>
                <w:rFonts w:ascii="Calibri" w:hAnsi="Calibri" w:cs="Arial"/>
                <w:b/>
                <w:sz w:val="20"/>
                <w:szCs w:val="20"/>
              </w:rPr>
              <w:t>COURSE TITLE</w:t>
            </w:r>
          </w:p>
        </w:tc>
        <w:tc>
          <w:tcPr>
            <w:tcW w:w="5463" w:type="dxa"/>
            <w:gridSpan w:val="5"/>
            <w:vAlign w:val="center"/>
          </w:tcPr>
          <w:p w:rsidR="00B94D1E" w:rsidRPr="00663D85" w:rsidRDefault="00B94D1E" w:rsidP="001E4798">
            <w:pPr>
              <w:rPr>
                <w:rFonts w:ascii="Calibri" w:hAnsi="Calibri" w:cs="Arial"/>
                <w:color w:val="1F3864" w:themeColor="accent1" w:themeShade="80"/>
                <w:sz w:val="20"/>
                <w:szCs w:val="20"/>
              </w:rPr>
            </w:pPr>
            <w:r>
              <w:t>Sustainability Finance and Sustainability Reporting</w:t>
            </w:r>
            <w:r w:rsidRPr="00A075FF">
              <w:t xml:space="preserve"> - ESG</w:t>
            </w:r>
          </w:p>
        </w:tc>
      </w:tr>
      <w:tr w:rsidR="00B94D1E" w:rsidRPr="00050B81" w:rsidTr="001E4798">
        <w:trPr>
          <w:trHeight w:val="196"/>
        </w:trPr>
        <w:tc>
          <w:tcPr>
            <w:tcW w:w="5298" w:type="dxa"/>
            <w:gridSpan w:val="3"/>
            <w:shd w:val="clear" w:color="auto" w:fill="D0CECE" w:themeFill="background2" w:themeFillShade="E6"/>
            <w:vAlign w:val="center"/>
          </w:tcPr>
          <w:p w:rsidR="00B94D1E" w:rsidRPr="00FC2190" w:rsidRDefault="00B94D1E" w:rsidP="001E4798">
            <w:pPr>
              <w:jc w:val="center"/>
              <w:rPr>
                <w:rFonts w:ascii="Calibri" w:hAnsi="Calibri" w:cs="Arial"/>
                <w:b/>
                <w:sz w:val="20"/>
                <w:szCs w:val="20"/>
              </w:rPr>
            </w:pPr>
            <w:r>
              <w:rPr>
                <w:rFonts w:ascii="Calibri" w:hAnsi="Calibri" w:cs="Arial"/>
                <w:b/>
                <w:sz w:val="20"/>
                <w:szCs w:val="20"/>
              </w:rPr>
              <w:t>TEACHING</w:t>
            </w:r>
            <w:r w:rsidRPr="008F5D8A">
              <w:rPr>
                <w:rFonts w:ascii="Calibri" w:hAnsi="Calibri" w:cs="Arial"/>
                <w:b/>
                <w:sz w:val="20"/>
                <w:szCs w:val="20"/>
              </w:rPr>
              <w:t xml:space="preserve"> </w:t>
            </w:r>
            <w:r>
              <w:rPr>
                <w:rFonts w:ascii="Calibri" w:hAnsi="Calibri" w:cs="Arial"/>
                <w:b/>
                <w:sz w:val="20"/>
                <w:szCs w:val="20"/>
              </w:rPr>
              <w:t>ACTIVITIES</w:t>
            </w:r>
            <w:r w:rsidRPr="008F5D8A">
              <w:rPr>
                <w:rFonts w:ascii="Calibri" w:hAnsi="Calibri" w:cs="Arial"/>
                <w:b/>
                <w:sz w:val="20"/>
                <w:szCs w:val="20"/>
              </w:rPr>
              <w:t xml:space="preserve"> </w:t>
            </w:r>
            <w:r w:rsidRPr="008F5D8A">
              <w:rPr>
                <w:rFonts w:ascii="Calibri" w:hAnsi="Calibri" w:cs="Arial"/>
                <w:b/>
                <w:sz w:val="20"/>
                <w:szCs w:val="20"/>
              </w:rPr>
              <w:br/>
            </w:r>
            <w:r>
              <w:rPr>
                <w:rFonts w:ascii="Calibri" w:hAnsi="Calibri" w:cs="Arial"/>
                <w:i/>
                <w:sz w:val="18"/>
                <w:szCs w:val="18"/>
              </w:rPr>
              <w:t>If the</w:t>
            </w:r>
            <w:r w:rsidRPr="008F5D8A">
              <w:rPr>
                <w:rFonts w:ascii="Calibri" w:hAnsi="Calibri" w:cs="Arial"/>
                <w:i/>
                <w:sz w:val="18"/>
                <w:szCs w:val="18"/>
              </w:rPr>
              <w:t xml:space="preserve"> </w:t>
            </w:r>
            <w:r>
              <w:rPr>
                <w:rFonts w:ascii="Calibri" w:hAnsi="Calibri" w:cs="Arial"/>
                <w:i/>
                <w:sz w:val="18"/>
                <w:szCs w:val="18"/>
              </w:rPr>
              <w:t>ECTS</w:t>
            </w:r>
            <w:r w:rsidRPr="008F5D8A">
              <w:rPr>
                <w:rFonts w:ascii="Calibri" w:hAnsi="Calibri" w:cs="Arial"/>
                <w:i/>
                <w:sz w:val="18"/>
                <w:szCs w:val="18"/>
              </w:rPr>
              <w:t xml:space="preserve"> </w:t>
            </w:r>
            <w:r>
              <w:rPr>
                <w:rFonts w:ascii="Calibri" w:hAnsi="Calibri" w:cs="Arial"/>
                <w:i/>
                <w:sz w:val="18"/>
                <w:szCs w:val="18"/>
              </w:rPr>
              <w:t>Credits</w:t>
            </w:r>
            <w:r w:rsidRPr="008F5D8A">
              <w:rPr>
                <w:rFonts w:ascii="Calibri" w:hAnsi="Calibri" w:cs="Arial"/>
                <w:i/>
                <w:sz w:val="18"/>
                <w:szCs w:val="18"/>
              </w:rPr>
              <w:t xml:space="preserve"> </w:t>
            </w:r>
            <w:r>
              <w:rPr>
                <w:rFonts w:ascii="Calibri" w:hAnsi="Calibri" w:cs="Arial"/>
                <w:i/>
                <w:sz w:val="18"/>
                <w:szCs w:val="18"/>
              </w:rPr>
              <w:t>are</w:t>
            </w:r>
            <w:r w:rsidRPr="008F5D8A">
              <w:rPr>
                <w:rFonts w:ascii="Calibri" w:hAnsi="Calibri" w:cs="Arial"/>
                <w:i/>
                <w:sz w:val="18"/>
                <w:szCs w:val="18"/>
              </w:rPr>
              <w:t xml:space="preserve"> </w:t>
            </w:r>
            <w:r>
              <w:rPr>
                <w:rFonts w:ascii="Calibri" w:hAnsi="Calibri" w:cs="Arial"/>
                <w:i/>
                <w:sz w:val="18"/>
                <w:szCs w:val="18"/>
              </w:rPr>
              <w:t>distributed</w:t>
            </w:r>
            <w:r w:rsidRPr="008F5D8A">
              <w:rPr>
                <w:rFonts w:ascii="Calibri" w:hAnsi="Calibri" w:cs="Arial"/>
                <w:i/>
                <w:sz w:val="18"/>
                <w:szCs w:val="18"/>
              </w:rPr>
              <w:t xml:space="preserve"> </w:t>
            </w:r>
            <w:r>
              <w:rPr>
                <w:rFonts w:ascii="Calibri" w:hAnsi="Calibri" w:cs="Arial"/>
                <w:i/>
                <w:sz w:val="18"/>
                <w:szCs w:val="18"/>
              </w:rPr>
              <w:t>in</w:t>
            </w:r>
            <w:r w:rsidRPr="008F5D8A">
              <w:rPr>
                <w:rFonts w:ascii="Calibri" w:hAnsi="Calibri" w:cs="Arial"/>
                <w:i/>
                <w:sz w:val="18"/>
                <w:szCs w:val="18"/>
              </w:rPr>
              <w:t xml:space="preserve"> distinct </w:t>
            </w:r>
            <w:r>
              <w:rPr>
                <w:rFonts w:ascii="Calibri" w:hAnsi="Calibri" w:cs="Arial"/>
                <w:i/>
                <w:sz w:val="18"/>
                <w:szCs w:val="18"/>
              </w:rPr>
              <w:t>parts</w:t>
            </w:r>
            <w:r w:rsidRPr="008F5D8A">
              <w:rPr>
                <w:rFonts w:ascii="Calibri" w:hAnsi="Calibri" w:cs="Arial"/>
                <w:i/>
                <w:sz w:val="18"/>
                <w:szCs w:val="18"/>
              </w:rPr>
              <w:t xml:space="preserve"> </w:t>
            </w:r>
            <w:r>
              <w:rPr>
                <w:rFonts w:ascii="Calibri" w:hAnsi="Calibri" w:cs="Arial"/>
                <w:i/>
                <w:sz w:val="18"/>
                <w:szCs w:val="18"/>
              </w:rPr>
              <w:t>of</w:t>
            </w:r>
            <w:r w:rsidRPr="008F5D8A">
              <w:rPr>
                <w:rFonts w:ascii="Calibri" w:hAnsi="Calibri" w:cs="Arial"/>
                <w:i/>
                <w:sz w:val="18"/>
                <w:szCs w:val="18"/>
              </w:rPr>
              <w:t xml:space="preserve"> </w:t>
            </w:r>
            <w:r>
              <w:rPr>
                <w:rFonts w:ascii="Calibri" w:hAnsi="Calibri" w:cs="Arial"/>
                <w:i/>
                <w:sz w:val="18"/>
                <w:szCs w:val="18"/>
              </w:rPr>
              <w:t>the</w:t>
            </w:r>
            <w:r w:rsidRPr="008F5D8A">
              <w:rPr>
                <w:rFonts w:ascii="Calibri" w:hAnsi="Calibri" w:cs="Arial"/>
                <w:i/>
                <w:sz w:val="18"/>
                <w:szCs w:val="18"/>
              </w:rPr>
              <w:t xml:space="preserve"> </w:t>
            </w:r>
            <w:r>
              <w:rPr>
                <w:rFonts w:ascii="Calibri" w:hAnsi="Calibri" w:cs="Arial"/>
                <w:i/>
                <w:sz w:val="18"/>
                <w:szCs w:val="18"/>
              </w:rPr>
              <w:t>course</w:t>
            </w:r>
            <w:r w:rsidRPr="008F5D8A">
              <w:rPr>
                <w:rFonts w:ascii="Calibri" w:hAnsi="Calibri" w:cs="Arial"/>
                <w:i/>
                <w:sz w:val="18"/>
                <w:szCs w:val="18"/>
              </w:rPr>
              <w:t xml:space="preserve"> </w:t>
            </w:r>
            <w:r>
              <w:rPr>
                <w:rFonts w:ascii="Calibri" w:hAnsi="Calibri" w:cs="Arial"/>
                <w:i/>
                <w:sz w:val="18"/>
                <w:szCs w:val="18"/>
              </w:rPr>
              <w:t>e</w:t>
            </w:r>
            <w:r w:rsidRPr="008F5D8A">
              <w:rPr>
                <w:rFonts w:ascii="Calibri" w:hAnsi="Calibri" w:cs="Arial"/>
                <w:i/>
                <w:sz w:val="18"/>
                <w:szCs w:val="18"/>
              </w:rPr>
              <w:t>.</w:t>
            </w:r>
            <w:r>
              <w:rPr>
                <w:rFonts w:ascii="Calibri" w:hAnsi="Calibri" w:cs="Arial"/>
                <w:i/>
                <w:sz w:val="18"/>
                <w:szCs w:val="18"/>
              </w:rPr>
              <w:t>g</w:t>
            </w:r>
            <w:r w:rsidRPr="008F5D8A">
              <w:rPr>
                <w:rFonts w:ascii="Calibri" w:hAnsi="Calibri" w:cs="Arial"/>
                <w:i/>
                <w:sz w:val="18"/>
                <w:szCs w:val="18"/>
              </w:rPr>
              <w:t xml:space="preserve">. </w:t>
            </w:r>
            <w:r>
              <w:rPr>
                <w:rFonts w:ascii="Calibri" w:hAnsi="Calibri" w:cs="Arial"/>
                <w:i/>
                <w:sz w:val="18"/>
                <w:szCs w:val="18"/>
              </w:rPr>
              <w:t>lectures</w:t>
            </w:r>
            <w:r w:rsidRPr="008F5D8A">
              <w:rPr>
                <w:rFonts w:ascii="Calibri" w:hAnsi="Calibri" w:cs="Arial"/>
                <w:i/>
                <w:sz w:val="18"/>
                <w:szCs w:val="18"/>
              </w:rPr>
              <w:t xml:space="preserve">, </w:t>
            </w:r>
            <w:r>
              <w:rPr>
                <w:rFonts w:ascii="Calibri" w:hAnsi="Calibri" w:cs="Arial"/>
                <w:i/>
                <w:sz w:val="18"/>
                <w:szCs w:val="18"/>
              </w:rPr>
              <w:t>labs</w:t>
            </w:r>
            <w:r w:rsidRPr="008F5D8A">
              <w:rPr>
                <w:rFonts w:ascii="Calibri" w:hAnsi="Calibri" w:cs="Arial"/>
                <w:i/>
                <w:sz w:val="18"/>
                <w:szCs w:val="18"/>
              </w:rPr>
              <w:t xml:space="preserve"> </w:t>
            </w:r>
            <w:r>
              <w:rPr>
                <w:rFonts w:ascii="Calibri" w:hAnsi="Calibri" w:cs="Arial"/>
                <w:i/>
                <w:sz w:val="18"/>
                <w:szCs w:val="18"/>
              </w:rPr>
              <w:t>etc</w:t>
            </w:r>
            <w:r w:rsidRPr="008F5D8A">
              <w:rPr>
                <w:rFonts w:ascii="Calibri" w:hAnsi="Calibri" w:cs="Arial"/>
                <w:i/>
                <w:sz w:val="18"/>
                <w:szCs w:val="18"/>
              </w:rPr>
              <w:t xml:space="preserve">. </w:t>
            </w:r>
            <w:r>
              <w:rPr>
                <w:rFonts w:ascii="Calibri" w:hAnsi="Calibri" w:cs="Arial"/>
                <w:i/>
                <w:sz w:val="18"/>
                <w:szCs w:val="18"/>
              </w:rPr>
              <w:t>If</w:t>
            </w:r>
            <w:r w:rsidRPr="00FC2190">
              <w:rPr>
                <w:rFonts w:ascii="Calibri" w:hAnsi="Calibri" w:cs="Arial"/>
                <w:i/>
                <w:sz w:val="18"/>
                <w:szCs w:val="18"/>
              </w:rPr>
              <w:t xml:space="preserve"> </w:t>
            </w:r>
            <w:r>
              <w:rPr>
                <w:rFonts w:ascii="Calibri" w:hAnsi="Calibri" w:cs="Arial"/>
                <w:i/>
                <w:sz w:val="18"/>
                <w:szCs w:val="18"/>
              </w:rPr>
              <w:t>the</w:t>
            </w:r>
            <w:r w:rsidRPr="00FC2190">
              <w:rPr>
                <w:rFonts w:ascii="Calibri" w:hAnsi="Calibri" w:cs="Arial"/>
                <w:i/>
                <w:sz w:val="18"/>
                <w:szCs w:val="18"/>
              </w:rPr>
              <w:t xml:space="preserve"> </w:t>
            </w:r>
            <w:r>
              <w:rPr>
                <w:rFonts w:ascii="Calibri" w:hAnsi="Calibri" w:cs="Arial"/>
                <w:i/>
                <w:sz w:val="18"/>
                <w:szCs w:val="18"/>
              </w:rPr>
              <w:t>ECTS</w:t>
            </w:r>
            <w:r w:rsidRPr="00FC2190">
              <w:rPr>
                <w:rFonts w:ascii="Calibri" w:hAnsi="Calibri" w:cs="Arial"/>
                <w:i/>
                <w:sz w:val="18"/>
                <w:szCs w:val="18"/>
              </w:rPr>
              <w:t xml:space="preserve"> </w:t>
            </w:r>
            <w:r>
              <w:rPr>
                <w:rFonts w:ascii="Calibri" w:hAnsi="Calibri" w:cs="Arial"/>
                <w:i/>
                <w:sz w:val="18"/>
                <w:szCs w:val="18"/>
              </w:rPr>
              <w:t>Credits</w:t>
            </w:r>
            <w:r w:rsidRPr="00FC2190">
              <w:rPr>
                <w:rFonts w:ascii="Calibri" w:hAnsi="Calibri" w:cs="Arial"/>
                <w:i/>
                <w:sz w:val="18"/>
                <w:szCs w:val="18"/>
              </w:rPr>
              <w:t xml:space="preserve"> </w:t>
            </w:r>
            <w:r>
              <w:rPr>
                <w:rFonts w:ascii="Calibri" w:hAnsi="Calibri" w:cs="Arial"/>
                <w:i/>
                <w:sz w:val="18"/>
                <w:szCs w:val="18"/>
              </w:rPr>
              <w:t>are</w:t>
            </w:r>
            <w:r w:rsidRPr="00FC2190">
              <w:rPr>
                <w:rFonts w:ascii="Calibri" w:hAnsi="Calibri" w:cs="Arial"/>
                <w:i/>
                <w:sz w:val="18"/>
                <w:szCs w:val="18"/>
              </w:rPr>
              <w:t xml:space="preserve"> </w:t>
            </w:r>
            <w:r>
              <w:rPr>
                <w:rFonts w:ascii="Calibri" w:hAnsi="Calibri" w:cs="Arial"/>
                <w:i/>
                <w:sz w:val="18"/>
                <w:szCs w:val="18"/>
              </w:rPr>
              <w:t>awarded</w:t>
            </w:r>
            <w:r w:rsidRPr="00FC2190">
              <w:rPr>
                <w:rFonts w:ascii="Calibri" w:hAnsi="Calibri" w:cs="Arial"/>
                <w:i/>
                <w:sz w:val="18"/>
                <w:szCs w:val="18"/>
              </w:rPr>
              <w:t xml:space="preserve"> </w:t>
            </w:r>
            <w:r>
              <w:rPr>
                <w:rFonts w:ascii="Calibri" w:hAnsi="Calibri" w:cs="Arial"/>
                <w:i/>
                <w:sz w:val="18"/>
                <w:szCs w:val="18"/>
              </w:rPr>
              <w:t>to the whole</w:t>
            </w:r>
            <w:r w:rsidRPr="00FC2190">
              <w:rPr>
                <w:rFonts w:ascii="Calibri" w:hAnsi="Calibri" w:cs="Arial"/>
                <w:i/>
                <w:sz w:val="18"/>
                <w:szCs w:val="18"/>
              </w:rPr>
              <w:t xml:space="preserve"> </w:t>
            </w:r>
            <w:r>
              <w:rPr>
                <w:rFonts w:ascii="Calibri" w:hAnsi="Calibri" w:cs="Arial"/>
                <w:i/>
                <w:sz w:val="18"/>
                <w:szCs w:val="18"/>
              </w:rPr>
              <w:t>course</w:t>
            </w:r>
            <w:r w:rsidRPr="00FC2190">
              <w:rPr>
                <w:rFonts w:ascii="Calibri" w:hAnsi="Calibri" w:cs="Arial"/>
                <w:i/>
                <w:sz w:val="18"/>
                <w:szCs w:val="18"/>
              </w:rPr>
              <w:t xml:space="preserve">, </w:t>
            </w:r>
            <w:r>
              <w:rPr>
                <w:rFonts w:ascii="Calibri" w:hAnsi="Calibri" w:cs="Arial"/>
                <w:i/>
                <w:sz w:val="18"/>
                <w:szCs w:val="18"/>
              </w:rPr>
              <w:t>then</w:t>
            </w:r>
            <w:r w:rsidRPr="00FC2190">
              <w:rPr>
                <w:rFonts w:ascii="Calibri" w:hAnsi="Calibri" w:cs="Arial"/>
                <w:i/>
                <w:sz w:val="18"/>
                <w:szCs w:val="18"/>
              </w:rPr>
              <w:t xml:space="preserve"> </w:t>
            </w:r>
            <w:r>
              <w:rPr>
                <w:rFonts w:ascii="Calibri" w:hAnsi="Calibri" w:cs="Arial"/>
                <w:i/>
                <w:sz w:val="18"/>
                <w:szCs w:val="18"/>
              </w:rPr>
              <w:t>please indicate the teaching hours per week and the corresponding ECTS Credits.</w:t>
            </w:r>
          </w:p>
        </w:tc>
        <w:tc>
          <w:tcPr>
            <w:tcW w:w="1552" w:type="dxa"/>
            <w:gridSpan w:val="2"/>
            <w:shd w:val="clear" w:color="auto" w:fill="D0CECE" w:themeFill="background2" w:themeFillShade="E6"/>
            <w:vAlign w:val="center"/>
          </w:tcPr>
          <w:p w:rsidR="00B94D1E" w:rsidRPr="00A075FF" w:rsidRDefault="00B94D1E" w:rsidP="001E4798">
            <w:pPr>
              <w:jc w:val="center"/>
              <w:rPr>
                <w:rFonts w:ascii="Calibri" w:hAnsi="Calibri" w:cs="Arial"/>
                <w:b/>
                <w:sz w:val="20"/>
                <w:szCs w:val="20"/>
              </w:rPr>
            </w:pPr>
            <w:r>
              <w:rPr>
                <w:rFonts w:ascii="Calibri" w:hAnsi="Calibri" w:cs="Arial"/>
                <w:b/>
                <w:sz w:val="20"/>
                <w:szCs w:val="20"/>
              </w:rPr>
              <w:t>TEACHING</w:t>
            </w:r>
            <w:r w:rsidRPr="008F5D8A">
              <w:rPr>
                <w:rFonts w:ascii="Calibri" w:hAnsi="Calibri" w:cs="Arial"/>
                <w:b/>
                <w:sz w:val="20"/>
                <w:szCs w:val="20"/>
              </w:rPr>
              <w:t xml:space="preserve"> </w:t>
            </w:r>
            <w:r>
              <w:rPr>
                <w:rFonts w:ascii="Calibri" w:hAnsi="Calibri" w:cs="Arial"/>
                <w:b/>
                <w:sz w:val="20"/>
                <w:szCs w:val="20"/>
              </w:rPr>
              <w:t>HOURS</w:t>
            </w:r>
            <w:r w:rsidRPr="008F5D8A">
              <w:rPr>
                <w:rFonts w:ascii="Calibri" w:hAnsi="Calibri" w:cs="Arial"/>
                <w:b/>
                <w:sz w:val="20"/>
                <w:szCs w:val="20"/>
              </w:rPr>
              <w:t xml:space="preserve"> </w:t>
            </w:r>
            <w:r>
              <w:rPr>
                <w:rFonts w:ascii="Calibri" w:hAnsi="Calibri" w:cs="Arial"/>
                <w:b/>
                <w:sz w:val="20"/>
                <w:szCs w:val="20"/>
              </w:rPr>
              <w:t>PER</w:t>
            </w:r>
            <w:r w:rsidRPr="008F5D8A">
              <w:rPr>
                <w:rFonts w:ascii="Calibri" w:hAnsi="Calibri" w:cs="Arial"/>
                <w:b/>
                <w:sz w:val="20"/>
                <w:szCs w:val="20"/>
              </w:rPr>
              <w:t xml:space="preserve"> </w:t>
            </w:r>
            <w:r>
              <w:rPr>
                <w:rFonts w:ascii="Calibri" w:hAnsi="Calibri" w:cs="Arial"/>
                <w:b/>
                <w:sz w:val="20"/>
                <w:szCs w:val="20"/>
              </w:rPr>
              <w:t>WEEK</w:t>
            </w:r>
          </w:p>
        </w:tc>
        <w:tc>
          <w:tcPr>
            <w:tcW w:w="1622" w:type="dxa"/>
            <w:shd w:val="clear" w:color="auto" w:fill="D0CECE" w:themeFill="background2" w:themeFillShade="E6"/>
            <w:vAlign w:val="center"/>
          </w:tcPr>
          <w:p w:rsidR="00B94D1E" w:rsidRPr="008F5D8A" w:rsidRDefault="00B94D1E" w:rsidP="001E4798">
            <w:pPr>
              <w:jc w:val="center"/>
              <w:rPr>
                <w:rFonts w:ascii="Calibri" w:hAnsi="Calibri" w:cs="Arial"/>
                <w:b/>
                <w:sz w:val="20"/>
                <w:szCs w:val="20"/>
              </w:rPr>
            </w:pPr>
            <w:r>
              <w:rPr>
                <w:rFonts w:ascii="Calibri" w:hAnsi="Calibri" w:cs="Arial"/>
                <w:b/>
                <w:sz w:val="20"/>
                <w:szCs w:val="20"/>
              </w:rPr>
              <w:t>ECTS</w:t>
            </w:r>
            <w:r w:rsidRPr="008F5D8A">
              <w:rPr>
                <w:rFonts w:ascii="Calibri" w:hAnsi="Calibri" w:cs="Arial"/>
                <w:b/>
                <w:sz w:val="20"/>
                <w:szCs w:val="20"/>
              </w:rPr>
              <w:t xml:space="preserve"> </w:t>
            </w:r>
            <w:r>
              <w:rPr>
                <w:rFonts w:ascii="Calibri" w:hAnsi="Calibri" w:cs="Arial"/>
                <w:b/>
                <w:sz w:val="20"/>
                <w:szCs w:val="20"/>
              </w:rPr>
              <w:t>CREDITS</w:t>
            </w:r>
          </w:p>
        </w:tc>
      </w:tr>
      <w:tr w:rsidR="00B94D1E" w:rsidRPr="00050B81" w:rsidTr="001E4798">
        <w:trPr>
          <w:trHeight w:val="194"/>
        </w:trPr>
        <w:tc>
          <w:tcPr>
            <w:tcW w:w="5298" w:type="dxa"/>
            <w:gridSpan w:val="3"/>
          </w:tcPr>
          <w:p w:rsidR="00B94D1E" w:rsidRPr="00726337" w:rsidRDefault="00B94D1E" w:rsidP="001E4798">
            <w:pPr>
              <w:jc w:val="right"/>
              <w:rPr>
                <w:rFonts w:ascii="Calibri" w:hAnsi="Calibri" w:cs="Arial"/>
                <w:color w:val="002060"/>
                <w:sz w:val="20"/>
                <w:szCs w:val="20"/>
              </w:rPr>
            </w:pPr>
          </w:p>
        </w:tc>
        <w:tc>
          <w:tcPr>
            <w:tcW w:w="1552" w:type="dxa"/>
            <w:gridSpan w:val="2"/>
          </w:tcPr>
          <w:p w:rsidR="00B94D1E" w:rsidRPr="00663D85" w:rsidRDefault="00B94D1E" w:rsidP="001E4798">
            <w:pPr>
              <w:jc w:val="center"/>
              <w:rPr>
                <w:rFonts w:ascii="Calibri" w:hAnsi="Calibri" w:cs="Arial"/>
                <w:color w:val="1F3864" w:themeColor="accent1" w:themeShade="80"/>
                <w:sz w:val="20"/>
                <w:szCs w:val="20"/>
              </w:rPr>
            </w:pPr>
            <w:r>
              <w:rPr>
                <w:rFonts w:ascii="Calibri" w:hAnsi="Calibri" w:cs="Arial"/>
                <w:color w:val="1F3864" w:themeColor="accent1" w:themeShade="80"/>
                <w:sz w:val="20"/>
                <w:szCs w:val="20"/>
              </w:rPr>
              <w:t>3</w:t>
            </w:r>
          </w:p>
        </w:tc>
        <w:tc>
          <w:tcPr>
            <w:tcW w:w="1622" w:type="dxa"/>
          </w:tcPr>
          <w:p w:rsidR="00B94D1E" w:rsidRPr="00663D85" w:rsidRDefault="00B94D1E" w:rsidP="001E4798">
            <w:pPr>
              <w:jc w:val="center"/>
              <w:rPr>
                <w:rFonts w:ascii="Calibri" w:hAnsi="Calibri" w:cs="Arial"/>
                <w:color w:val="1F3864" w:themeColor="accent1" w:themeShade="80"/>
                <w:sz w:val="20"/>
                <w:szCs w:val="20"/>
              </w:rPr>
            </w:pPr>
            <w:r>
              <w:rPr>
                <w:rFonts w:ascii="Calibri" w:hAnsi="Calibri" w:cs="Arial"/>
                <w:color w:val="1F3864" w:themeColor="accent1" w:themeShade="80"/>
                <w:sz w:val="20"/>
                <w:szCs w:val="20"/>
              </w:rPr>
              <w:t>5</w:t>
            </w:r>
          </w:p>
        </w:tc>
      </w:tr>
      <w:tr w:rsidR="00B94D1E" w:rsidRPr="00731C35" w:rsidTr="001E4798">
        <w:trPr>
          <w:trHeight w:val="194"/>
        </w:trPr>
        <w:tc>
          <w:tcPr>
            <w:tcW w:w="5298" w:type="dxa"/>
            <w:gridSpan w:val="3"/>
            <w:shd w:val="clear" w:color="auto" w:fill="D0CECE" w:themeFill="background2" w:themeFillShade="E6"/>
          </w:tcPr>
          <w:p w:rsidR="00B94D1E" w:rsidRPr="008F5D8A" w:rsidRDefault="00B94D1E" w:rsidP="001E4798">
            <w:pPr>
              <w:rPr>
                <w:rFonts w:ascii="Calibri" w:hAnsi="Calibri" w:cs="Arial"/>
                <w:i/>
                <w:sz w:val="18"/>
                <w:szCs w:val="18"/>
              </w:rPr>
            </w:pPr>
            <w:r>
              <w:rPr>
                <w:rFonts w:ascii="Calibri" w:hAnsi="Calibri" w:cs="Arial"/>
                <w:i/>
                <w:sz w:val="18"/>
                <w:szCs w:val="18"/>
              </w:rPr>
              <w:t>Please, add</w:t>
            </w:r>
            <w:r w:rsidRPr="003C1C58">
              <w:rPr>
                <w:rFonts w:ascii="Calibri" w:hAnsi="Calibri" w:cs="Arial"/>
                <w:i/>
                <w:sz w:val="18"/>
                <w:szCs w:val="18"/>
              </w:rPr>
              <w:t xml:space="preserve"> </w:t>
            </w:r>
            <w:r>
              <w:rPr>
                <w:rFonts w:ascii="Calibri" w:hAnsi="Calibri" w:cs="Arial"/>
                <w:i/>
                <w:sz w:val="18"/>
                <w:szCs w:val="18"/>
              </w:rPr>
              <w:t>lines</w:t>
            </w:r>
            <w:r w:rsidRPr="003C1C58">
              <w:rPr>
                <w:rFonts w:ascii="Calibri" w:hAnsi="Calibri" w:cs="Arial"/>
                <w:i/>
                <w:sz w:val="18"/>
                <w:szCs w:val="18"/>
              </w:rPr>
              <w:t xml:space="preserve"> </w:t>
            </w:r>
            <w:r>
              <w:rPr>
                <w:rFonts w:ascii="Calibri" w:hAnsi="Calibri" w:cs="Arial"/>
                <w:i/>
                <w:sz w:val="18"/>
                <w:szCs w:val="18"/>
              </w:rPr>
              <w:t>if</w:t>
            </w:r>
            <w:r w:rsidRPr="003C1C58">
              <w:rPr>
                <w:rFonts w:ascii="Calibri" w:hAnsi="Calibri" w:cs="Arial"/>
                <w:i/>
                <w:sz w:val="18"/>
                <w:szCs w:val="18"/>
              </w:rPr>
              <w:t xml:space="preserve"> </w:t>
            </w:r>
            <w:r>
              <w:rPr>
                <w:rFonts w:ascii="Calibri" w:hAnsi="Calibri" w:cs="Arial"/>
                <w:i/>
                <w:sz w:val="18"/>
                <w:szCs w:val="18"/>
              </w:rPr>
              <w:t>necessary</w:t>
            </w:r>
            <w:r w:rsidRPr="003C1C58">
              <w:rPr>
                <w:rFonts w:ascii="Calibri" w:hAnsi="Calibri" w:cs="Arial"/>
                <w:i/>
                <w:sz w:val="18"/>
                <w:szCs w:val="18"/>
              </w:rPr>
              <w:t>.</w:t>
            </w:r>
            <w:r w:rsidRPr="00342BBD">
              <w:rPr>
                <w:rFonts w:ascii="Calibri" w:hAnsi="Calibri" w:cs="Arial"/>
                <w:i/>
                <w:sz w:val="18"/>
                <w:szCs w:val="18"/>
              </w:rPr>
              <w:t xml:space="preserve"> </w:t>
            </w:r>
            <w:r w:rsidRPr="0035048E">
              <w:rPr>
                <w:i/>
                <w:sz w:val="18"/>
                <w:szCs w:val="18"/>
              </w:rPr>
              <w:t>Teaching methods and organization of the course are described in section 4.</w:t>
            </w:r>
          </w:p>
        </w:tc>
        <w:tc>
          <w:tcPr>
            <w:tcW w:w="1552" w:type="dxa"/>
            <w:gridSpan w:val="2"/>
          </w:tcPr>
          <w:p w:rsidR="00B94D1E" w:rsidRPr="008F5D8A" w:rsidRDefault="00B94D1E" w:rsidP="001E4798">
            <w:pPr>
              <w:jc w:val="right"/>
              <w:rPr>
                <w:rFonts w:ascii="Calibri" w:hAnsi="Calibri" w:cs="Arial"/>
                <w:color w:val="002060"/>
                <w:sz w:val="20"/>
                <w:szCs w:val="20"/>
              </w:rPr>
            </w:pPr>
          </w:p>
        </w:tc>
        <w:tc>
          <w:tcPr>
            <w:tcW w:w="1622" w:type="dxa"/>
          </w:tcPr>
          <w:p w:rsidR="00B94D1E" w:rsidRPr="008F5D8A" w:rsidRDefault="00B94D1E" w:rsidP="001E4798">
            <w:pPr>
              <w:rPr>
                <w:rFonts w:ascii="Calibri" w:hAnsi="Calibri" w:cs="Arial"/>
                <w:color w:val="002060"/>
                <w:sz w:val="20"/>
                <w:szCs w:val="20"/>
              </w:rPr>
            </w:pPr>
          </w:p>
        </w:tc>
      </w:tr>
      <w:tr w:rsidR="00B94D1E" w:rsidRPr="00663D85" w:rsidTr="001E4798">
        <w:trPr>
          <w:trHeight w:val="599"/>
        </w:trPr>
        <w:tc>
          <w:tcPr>
            <w:tcW w:w="3009" w:type="dxa"/>
            <w:shd w:val="clear" w:color="auto" w:fill="D0CECE" w:themeFill="background2" w:themeFillShade="E6"/>
          </w:tcPr>
          <w:p w:rsidR="00B94D1E" w:rsidRPr="003C1C58" w:rsidRDefault="00B94D1E" w:rsidP="001E4798">
            <w:pPr>
              <w:jc w:val="right"/>
              <w:rPr>
                <w:rFonts w:ascii="Calibri" w:hAnsi="Calibri" w:cs="Arial"/>
                <w:i/>
                <w:sz w:val="16"/>
                <w:szCs w:val="16"/>
              </w:rPr>
            </w:pPr>
            <w:r>
              <w:rPr>
                <w:rFonts w:ascii="Calibri" w:hAnsi="Calibri" w:cs="Arial"/>
                <w:b/>
                <w:sz w:val="20"/>
                <w:szCs w:val="20"/>
              </w:rPr>
              <w:t>COURSE</w:t>
            </w:r>
            <w:r w:rsidRPr="003C1C58">
              <w:rPr>
                <w:rFonts w:ascii="Calibri" w:hAnsi="Calibri" w:cs="Arial"/>
                <w:b/>
                <w:sz w:val="20"/>
                <w:szCs w:val="20"/>
              </w:rPr>
              <w:t xml:space="preserve"> </w:t>
            </w:r>
            <w:r>
              <w:rPr>
                <w:rFonts w:ascii="Calibri" w:hAnsi="Calibri" w:cs="Arial"/>
                <w:b/>
                <w:sz w:val="20"/>
                <w:szCs w:val="20"/>
              </w:rPr>
              <w:t>TYPE</w:t>
            </w:r>
          </w:p>
          <w:p w:rsidR="00B94D1E" w:rsidRPr="00FC2190" w:rsidRDefault="00B94D1E" w:rsidP="001E4798">
            <w:pPr>
              <w:jc w:val="right"/>
              <w:rPr>
                <w:rFonts w:ascii="Calibri" w:hAnsi="Calibri" w:cs="Arial"/>
                <w:b/>
                <w:sz w:val="20"/>
                <w:szCs w:val="20"/>
              </w:rPr>
            </w:pPr>
            <w:r>
              <w:rPr>
                <w:rFonts w:ascii="Calibri" w:hAnsi="Calibri" w:cs="Arial"/>
                <w:i/>
                <w:sz w:val="16"/>
                <w:szCs w:val="16"/>
              </w:rPr>
              <w:t>Background</w:t>
            </w:r>
            <w:r w:rsidRPr="00FC2190">
              <w:rPr>
                <w:rFonts w:ascii="Calibri" w:hAnsi="Calibri" w:cs="Arial"/>
                <w:i/>
                <w:sz w:val="16"/>
                <w:szCs w:val="16"/>
              </w:rPr>
              <w:t xml:space="preserve">, </w:t>
            </w:r>
            <w:r>
              <w:rPr>
                <w:rFonts w:ascii="Calibri" w:hAnsi="Calibri" w:cs="Arial"/>
                <w:i/>
                <w:sz w:val="16"/>
                <w:szCs w:val="16"/>
              </w:rPr>
              <w:t>General</w:t>
            </w:r>
            <w:r w:rsidRPr="00FC2190">
              <w:rPr>
                <w:rFonts w:ascii="Calibri" w:hAnsi="Calibri" w:cs="Arial"/>
                <w:i/>
                <w:sz w:val="16"/>
                <w:szCs w:val="16"/>
              </w:rPr>
              <w:t xml:space="preserve"> </w:t>
            </w:r>
            <w:r>
              <w:rPr>
                <w:rFonts w:ascii="Calibri" w:hAnsi="Calibri" w:cs="Arial"/>
                <w:i/>
                <w:sz w:val="16"/>
                <w:szCs w:val="16"/>
              </w:rPr>
              <w:t>Knowledge</w:t>
            </w:r>
            <w:r w:rsidRPr="00FC2190">
              <w:rPr>
                <w:rFonts w:ascii="Calibri" w:hAnsi="Calibri" w:cs="Arial"/>
                <w:i/>
                <w:sz w:val="16"/>
                <w:szCs w:val="16"/>
              </w:rPr>
              <w:t xml:space="preserve">, </w:t>
            </w:r>
            <w:r>
              <w:rPr>
                <w:rFonts w:ascii="Calibri" w:hAnsi="Calibri" w:cs="Arial"/>
                <w:i/>
                <w:sz w:val="16"/>
                <w:szCs w:val="16"/>
              </w:rPr>
              <w:t>Scientific Area, Skill Development</w:t>
            </w:r>
          </w:p>
        </w:tc>
        <w:tc>
          <w:tcPr>
            <w:tcW w:w="5463" w:type="dxa"/>
            <w:gridSpan w:val="5"/>
          </w:tcPr>
          <w:p w:rsidR="00B94D1E" w:rsidRPr="00663D85" w:rsidRDefault="00B94D1E" w:rsidP="001E4798">
            <w:pPr>
              <w:rPr>
                <w:rFonts w:ascii="Calibri" w:hAnsi="Calibri" w:cs="Calibri"/>
                <w:color w:val="44546A" w:themeColor="text2"/>
                <w:sz w:val="20"/>
                <w:szCs w:val="20"/>
              </w:rPr>
            </w:pPr>
            <w:r w:rsidRPr="00663D85">
              <w:rPr>
                <w:rFonts w:ascii="Calibri" w:hAnsi="Calibri" w:cs="Calibri"/>
                <w:color w:val="44546A" w:themeColor="text2"/>
                <w:lang w:val="en-GB"/>
              </w:rPr>
              <w:t>GENERAL BACKGROUND</w:t>
            </w:r>
          </w:p>
        </w:tc>
      </w:tr>
      <w:tr w:rsidR="00B94D1E" w:rsidRPr="00050B81" w:rsidTr="001E4798">
        <w:tc>
          <w:tcPr>
            <w:tcW w:w="3009" w:type="dxa"/>
            <w:shd w:val="clear" w:color="auto" w:fill="D0CECE" w:themeFill="background2" w:themeFillShade="E6"/>
          </w:tcPr>
          <w:p w:rsidR="00B94D1E" w:rsidRPr="00050B81" w:rsidRDefault="00B94D1E" w:rsidP="001E4798">
            <w:pPr>
              <w:jc w:val="right"/>
              <w:rPr>
                <w:rFonts w:ascii="Calibri" w:hAnsi="Calibri" w:cs="Arial"/>
                <w:b/>
                <w:sz w:val="20"/>
                <w:szCs w:val="20"/>
              </w:rPr>
            </w:pPr>
            <w:r>
              <w:rPr>
                <w:rFonts w:ascii="Calibri" w:hAnsi="Calibri" w:cs="Arial"/>
                <w:b/>
                <w:sz w:val="20"/>
                <w:szCs w:val="20"/>
              </w:rPr>
              <w:t>PREREQUISITES</w:t>
            </w:r>
            <w:r w:rsidRPr="00050B81">
              <w:rPr>
                <w:rFonts w:ascii="Calibri" w:hAnsi="Calibri" w:cs="Arial"/>
                <w:b/>
                <w:sz w:val="20"/>
                <w:szCs w:val="20"/>
              </w:rPr>
              <w:t>:</w:t>
            </w:r>
          </w:p>
          <w:p w:rsidR="00B94D1E" w:rsidRPr="00050B81" w:rsidRDefault="00B94D1E" w:rsidP="001E4798">
            <w:pPr>
              <w:jc w:val="right"/>
              <w:rPr>
                <w:rFonts w:ascii="Calibri" w:hAnsi="Calibri" w:cs="Arial"/>
                <w:b/>
                <w:sz w:val="20"/>
                <w:szCs w:val="20"/>
              </w:rPr>
            </w:pPr>
          </w:p>
        </w:tc>
        <w:tc>
          <w:tcPr>
            <w:tcW w:w="5463" w:type="dxa"/>
            <w:gridSpan w:val="5"/>
          </w:tcPr>
          <w:p w:rsidR="00B94D1E" w:rsidRPr="00663D85" w:rsidRDefault="00B94D1E" w:rsidP="001E4798">
            <w:pPr>
              <w:rPr>
                <w:rFonts w:ascii="Calibri" w:hAnsi="Calibri" w:cs="Calibri"/>
                <w:color w:val="44546A" w:themeColor="text2"/>
                <w:sz w:val="20"/>
                <w:szCs w:val="20"/>
              </w:rPr>
            </w:pPr>
            <w:r>
              <w:rPr>
                <w:rFonts w:ascii="Calibri" w:hAnsi="Calibri" w:cs="Calibri"/>
                <w:color w:val="44546A" w:themeColor="text2"/>
                <w:sz w:val="20"/>
                <w:szCs w:val="20"/>
              </w:rPr>
              <w:t>NO</w:t>
            </w:r>
          </w:p>
        </w:tc>
      </w:tr>
      <w:tr w:rsidR="00B94D1E" w:rsidRPr="00050B81" w:rsidTr="001E4798">
        <w:tc>
          <w:tcPr>
            <w:tcW w:w="3009" w:type="dxa"/>
            <w:shd w:val="clear" w:color="auto" w:fill="D0CECE" w:themeFill="background2" w:themeFillShade="E6"/>
          </w:tcPr>
          <w:p w:rsidR="00B94D1E" w:rsidRPr="00050B81" w:rsidRDefault="00B94D1E" w:rsidP="001E4798">
            <w:pPr>
              <w:jc w:val="right"/>
              <w:rPr>
                <w:rFonts w:ascii="Calibri" w:hAnsi="Calibri" w:cs="Arial"/>
                <w:b/>
                <w:sz w:val="20"/>
                <w:szCs w:val="20"/>
              </w:rPr>
            </w:pPr>
            <w:r>
              <w:rPr>
                <w:rFonts w:ascii="Calibri" w:hAnsi="Calibri" w:cs="Arial"/>
                <w:b/>
                <w:sz w:val="20"/>
                <w:szCs w:val="20"/>
              </w:rPr>
              <w:t>TEACHING &amp; EXAMINATION LANGUAGE</w:t>
            </w:r>
            <w:r w:rsidRPr="00050B81">
              <w:rPr>
                <w:rFonts w:ascii="Calibri" w:hAnsi="Calibri" w:cs="Arial"/>
                <w:b/>
                <w:sz w:val="20"/>
                <w:szCs w:val="20"/>
              </w:rPr>
              <w:t>:</w:t>
            </w:r>
          </w:p>
        </w:tc>
        <w:tc>
          <w:tcPr>
            <w:tcW w:w="5463" w:type="dxa"/>
            <w:gridSpan w:val="5"/>
          </w:tcPr>
          <w:p w:rsidR="00B94D1E" w:rsidRPr="00663D85" w:rsidRDefault="00B94D1E" w:rsidP="001E4798">
            <w:pPr>
              <w:rPr>
                <w:rFonts w:ascii="Calibri" w:hAnsi="Calibri" w:cs="Calibri"/>
                <w:color w:val="44546A" w:themeColor="text2"/>
                <w:sz w:val="20"/>
                <w:szCs w:val="20"/>
              </w:rPr>
            </w:pPr>
            <w:r w:rsidRPr="00663D85">
              <w:rPr>
                <w:rFonts w:ascii="Calibri" w:hAnsi="Calibri" w:cs="Calibri"/>
                <w:color w:val="44546A" w:themeColor="text2"/>
                <w:lang w:val="en-GB"/>
              </w:rPr>
              <w:t>GREEK</w:t>
            </w:r>
          </w:p>
        </w:tc>
      </w:tr>
      <w:tr w:rsidR="00B94D1E" w:rsidRPr="00663D85" w:rsidTr="001E4798">
        <w:tc>
          <w:tcPr>
            <w:tcW w:w="3009" w:type="dxa"/>
            <w:shd w:val="clear" w:color="auto" w:fill="D0CECE" w:themeFill="background2" w:themeFillShade="E6"/>
          </w:tcPr>
          <w:p w:rsidR="00B94D1E" w:rsidRPr="00703790" w:rsidRDefault="00B94D1E" w:rsidP="001E4798">
            <w:pPr>
              <w:jc w:val="right"/>
              <w:rPr>
                <w:rFonts w:ascii="Calibri" w:hAnsi="Calibri" w:cs="Arial"/>
                <w:b/>
                <w:sz w:val="20"/>
                <w:szCs w:val="20"/>
              </w:rPr>
            </w:pPr>
            <w:r>
              <w:rPr>
                <w:rFonts w:ascii="Calibri" w:hAnsi="Calibri" w:cs="Arial"/>
                <w:b/>
                <w:sz w:val="20"/>
                <w:szCs w:val="20"/>
              </w:rPr>
              <w:t xml:space="preserve">COURSE OFFERED TO </w:t>
            </w:r>
            <w:r w:rsidRPr="00050B81">
              <w:rPr>
                <w:rFonts w:ascii="Calibri" w:hAnsi="Calibri" w:cs="Arial"/>
                <w:b/>
                <w:sz w:val="20"/>
                <w:szCs w:val="20"/>
                <w:lang w:val="en-GB"/>
              </w:rPr>
              <w:t>ERASMUS</w:t>
            </w:r>
            <w:r w:rsidRPr="00703790">
              <w:rPr>
                <w:rFonts w:ascii="Calibri" w:hAnsi="Calibri" w:cs="Arial"/>
                <w:b/>
                <w:sz w:val="20"/>
                <w:szCs w:val="20"/>
              </w:rPr>
              <w:t xml:space="preserve"> </w:t>
            </w:r>
            <w:r>
              <w:rPr>
                <w:rFonts w:ascii="Calibri" w:hAnsi="Calibri" w:cs="Arial"/>
                <w:b/>
                <w:sz w:val="20"/>
                <w:szCs w:val="20"/>
              </w:rPr>
              <w:t>STUDENTS:</w:t>
            </w:r>
          </w:p>
        </w:tc>
        <w:tc>
          <w:tcPr>
            <w:tcW w:w="5463" w:type="dxa"/>
            <w:gridSpan w:val="5"/>
          </w:tcPr>
          <w:p w:rsidR="00B94D1E" w:rsidRPr="00663D85" w:rsidRDefault="00B94D1E" w:rsidP="001E4798">
            <w:pPr>
              <w:rPr>
                <w:rFonts w:ascii="Calibri" w:hAnsi="Calibri" w:cs="Calibri"/>
                <w:color w:val="44546A" w:themeColor="text2"/>
                <w:sz w:val="20"/>
                <w:szCs w:val="20"/>
              </w:rPr>
            </w:pPr>
            <w:r>
              <w:rPr>
                <w:rFonts w:ascii="Calibri" w:hAnsi="Calibri" w:cs="Calibri"/>
                <w:color w:val="44546A" w:themeColor="text2"/>
                <w:lang w:val="en-GB"/>
              </w:rPr>
              <w:t>NO</w:t>
            </w:r>
          </w:p>
        </w:tc>
      </w:tr>
      <w:tr w:rsidR="00B94D1E" w:rsidRPr="00731C35" w:rsidTr="001E4798">
        <w:tc>
          <w:tcPr>
            <w:tcW w:w="3009" w:type="dxa"/>
            <w:shd w:val="clear" w:color="auto" w:fill="D0CECE" w:themeFill="background2" w:themeFillShade="E6"/>
          </w:tcPr>
          <w:p w:rsidR="00B94D1E" w:rsidRPr="00050B81" w:rsidRDefault="00B94D1E" w:rsidP="001E4798">
            <w:pPr>
              <w:jc w:val="right"/>
              <w:rPr>
                <w:rFonts w:ascii="Calibri" w:hAnsi="Calibri" w:cs="Arial"/>
                <w:b/>
                <w:sz w:val="20"/>
                <w:szCs w:val="20"/>
                <w:lang w:val="en-GB"/>
              </w:rPr>
            </w:pPr>
            <w:r>
              <w:rPr>
                <w:rFonts w:ascii="Calibri" w:hAnsi="Calibri" w:cs="Arial"/>
                <w:b/>
                <w:sz w:val="20"/>
                <w:szCs w:val="20"/>
                <w:lang w:val="en-GB"/>
              </w:rPr>
              <w:t>COURSE</w:t>
            </w:r>
            <w:r w:rsidRPr="00050B81">
              <w:rPr>
                <w:rFonts w:ascii="Calibri" w:hAnsi="Calibri" w:cs="Arial"/>
                <w:b/>
                <w:sz w:val="20"/>
                <w:szCs w:val="20"/>
                <w:lang w:val="en-GB"/>
              </w:rPr>
              <w:t xml:space="preserve"> URL</w:t>
            </w:r>
            <w:r>
              <w:rPr>
                <w:rFonts w:ascii="Calibri" w:hAnsi="Calibri" w:cs="Arial"/>
                <w:b/>
                <w:sz w:val="20"/>
                <w:szCs w:val="20"/>
                <w:lang w:val="en-GB"/>
              </w:rPr>
              <w:t>:</w:t>
            </w:r>
          </w:p>
        </w:tc>
        <w:tc>
          <w:tcPr>
            <w:tcW w:w="5463" w:type="dxa"/>
            <w:gridSpan w:val="5"/>
          </w:tcPr>
          <w:p w:rsidR="00B94D1E" w:rsidRPr="00C17BE0" w:rsidRDefault="00B94D1E" w:rsidP="001E4798">
            <w:pPr>
              <w:rPr>
                <w:rFonts w:ascii="Calibri" w:hAnsi="Calibri" w:cs="Arial"/>
                <w:color w:val="1F3864" w:themeColor="accent1" w:themeShade="80"/>
                <w:sz w:val="20"/>
                <w:szCs w:val="20"/>
                <w:lang w:val="en-GB"/>
              </w:rPr>
            </w:pPr>
            <w:r w:rsidRPr="00362A6B">
              <w:rPr>
                <w:rFonts w:ascii="Calibri" w:eastAsia="Calibri" w:hAnsi="Calibri" w:cs="Arial"/>
                <w:color w:val="244061"/>
                <w:sz w:val="20"/>
                <w:szCs w:val="20"/>
                <w:lang w:val="en-GB"/>
              </w:rPr>
              <w:t>https://eclass.duth.gr/courses/</w:t>
            </w:r>
          </w:p>
        </w:tc>
      </w:tr>
    </w:tbl>
    <w:p w:rsidR="00B94D1E" w:rsidRPr="00050B81" w:rsidRDefault="00B94D1E" w:rsidP="00B94D1E">
      <w:pPr>
        <w:widowControl w:val="0"/>
        <w:numPr>
          <w:ilvl w:val="0"/>
          <w:numId w:val="102"/>
        </w:numPr>
        <w:autoSpaceDE w:val="0"/>
        <w:autoSpaceDN w:val="0"/>
        <w:adjustRightInd w:val="0"/>
        <w:spacing w:before="120"/>
        <w:ind w:left="357" w:hanging="357"/>
        <w:rPr>
          <w:rFonts w:ascii="Calibri" w:hAnsi="Calibri" w:cs="Arial"/>
          <w:b/>
          <w:color w:val="000000"/>
        </w:rPr>
      </w:pPr>
      <w:r>
        <w:rPr>
          <w:rFonts w:ascii="Calibri" w:hAnsi="Calibri" w:cs="Arial"/>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B94D1E" w:rsidRPr="00050B81" w:rsidTr="001E4798">
        <w:tc>
          <w:tcPr>
            <w:tcW w:w="8472" w:type="dxa"/>
            <w:gridSpan w:val="2"/>
            <w:tcBorders>
              <w:bottom w:val="nil"/>
            </w:tcBorders>
            <w:shd w:val="clear" w:color="auto" w:fill="D0CECE" w:themeFill="background2" w:themeFillShade="E6"/>
          </w:tcPr>
          <w:p w:rsidR="00B94D1E" w:rsidRPr="00703790" w:rsidRDefault="00B94D1E" w:rsidP="001E4798">
            <w:pPr>
              <w:rPr>
                <w:rFonts w:ascii="Calibri" w:hAnsi="Calibri" w:cs="Arial"/>
                <w:i/>
                <w:sz w:val="16"/>
                <w:szCs w:val="16"/>
              </w:rPr>
            </w:pPr>
            <w:r>
              <w:rPr>
                <w:rFonts w:ascii="Calibri" w:hAnsi="Calibri" w:cs="Arial"/>
                <w:b/>
                <w:sz w:val="20"/>
                <w:szCs w:val="20"/>
              </w:rPr>
              <w:t>Learning Outcomes</w:t>
            </w:r>
          </w:p>
        </w:tc>
      </w:tr>
      <w:tr w:rsidR="00B94D1E" w:rsidRPr="00731C35" w:rsidTr="001E4798">
        <w:tc>
          <w:tcPr>
            <w:tcW w:w="8472" w:type="dxa"/>
            <w:gridSpan w:val="2"/>
            <w:tcBorders>
              <w:top w:val="nil"/>
            </w:tcBorders>
            <w:shd w:val="clear" w:color="auto" w:fill="D0CECE" w:themeFill="background2" w:themeFillShade="E6"/>
          </w:tcPr>
          <w:p w:rsidR="00B94D1E" w:rsidRPr="007F2431" w:rsidRDefault="00B94D1E" w:rsidP="001E4798">
            <w:pPr>
              <w:widowControl w:val="0"/>
              <w:autoSpaceDE w:val="0"/>
              <w:autoSpaceDN w:val="0"/>
              <w:adjustRightInd w:val="0"/>
              <w:spacing w:after="60"/>
              <w:rPr>
                <w:rFonts w:ascii="Calibri" w:hAnsi="Calibri" w:cs="Arial"/>
                <w:i/>
                <w:sz w:val="16"/>
                <w:szCs w:val="16"/>
              </w:rPr>
            </w:pPr>
            <w:r>
              <w:rPr>
                <w:rFonts w:ascii="Calibri" w:hAnsi="Calibri" w:cs="Arial"/>
                <w:i/>
                <w:sz w:val="16"/>
                <w:szCs w:val="16"/>
              </w:rPr>
              <w:t>Please</w:t>
            </w:r>
            <w:r w:rsidRPr="007F2431">
              <w:rPr>
                <w:rFonts w:ascii="Calibri" w:hAnsi="Calibri" w:cs="Arial"/>
                <w:i/>
                <w:sz w:val="16"/>
                <w:szCs w:val="16"/>
              </w:rPr>
              <w:t xml:space="preserve"> </w:t>
            </w:r>
            <w:r>
              <w:rPr>
                <w:rFonts w:ascii="Calibri" w:hAnsi="Calibri" w:cs="Arial"/>
                <w:i/>
                <w:sz w:val="16"/>
                <w:szCs w:val="16"/>
              </w:rPr>
              <w:t>describe</w:t>
            </w:r>
            <w:r w:rsidRPr="007F2431">
              <w:rPr>
                <w:rFonts w:ascii="Calibri" w:hAnsi="Calibri" w:cs="Arial"/>
                <w:i/>
                <w:sz w:val="16"/>
                <w:szCs w:val="16"/>
              </w:rPr>
              <w:t xml:space="preserve"> </w:t>
            </w:r>
            <w:r>
              <w:rPr>
                <w:rFonts w:ascii="Calibri" w:hAnsi="Calibri" w:cs="Arial"/>
                <w:i/>
                <w:sz w:val="16"/>
                <w:szCs w:val="16"/>
              </w:rPr>
              <w:t>the</w:t>
            </w:r>
            <w:r w:rsidRPr="007F2431">
              <w:rPr>
                <w:rFonts w:ascii="Calibri" w:hAnsi="Calibri" w:cs="Arial"/>
                <w:i/>
                <w:sz w:val="16"/>
                <w:szCs w:val="16"/>
              </w:rPr>
              <w:t xml:space="preserve"> </w:t>
            </w:r>
            <w:r>
              <w:rPr>
                <w:rFonts w:ascii="Calibri" w:hAnsi="Calibri" w:cs="Arial"/>
                <w:i/>
                <w:sz w:val="16"/>
                <w:szCs w:val="16"/>
              </w:rPr>
              <w:t>learning</w:t>
            </w:r>
            <w:r w:rsidRPr="007F2431">
              <w:rPr>
                <w:rFonts w:ascii="Calibri" w:hAnsi="Calibri" w:cs="Arial"/>
                <w:i/>
                <w:sz w:val="16"/>
                <w:szCs w:val="16"/>
              </w:rPr>
              <w:t xml:space="preserve"> </w:t>
            </w:r>
            <w:r>
              <w:rPr>
                <w:rFonts w:ascii="Calibri" w:hAnsi="Calibri" w:cs="Arial"/>
                <w:i/>
                <w:sz w:val="16"/>
                <w:szCs w:val="16"/>
              </w:rPr>
              <w:t>outcomes</w:t>
            </w:r>
            <w:r w:rsidRPr="007F2431">
              <w:rPr>
                <w:rFonts w:ascii="Calibri" w:hAnsi="Calibri" w:cs="Arial"/>
                <w:i/>
                <w:sz w:val="16"/>
                <w:szCs w:val="16"/>
              </w:rPr>
              <w:t xml:space="preserve"> </w:t>
            </w:r>
            <w:r>
              <w:rPr>
                <w:rFonts w:ascii="Calibri" w:hAnsi="Calibri" w:cs="Arial"/>
                <w:i/>
                <w:sz w:val="16"/>
                <w:szCs w:val="16"/>
              </w:rPr>
              <w:t>of</w:t>
            </w:r>
            <w:r w:rsidRPr="007F2431">
              <w:rPr>
                <w:rFonts w:ascii="Calibri" w:hAnsi="Calibri" w:cs="Arial"/>
                <w:i/>
                <w:sz w:val="16"/>
                <w:szCs w:val="16"/>
              </w:rPr>
              <w:t xml:space="preserve"> </w:t>
            </w:r>
            <w:r>
              <w:rPr>
                <w:rFonts w:ascii="Calibri" w:hAnsi="Calibri" w:cs="Arial"/>
                <w:i/>
                <w:sz w:val="16"/>
                <w:szCs w:val="16"/>
              </w:rPr>
              <w:t>the</w:t>
            </w:r>
            <w:r w:rsidRPr="007F2431">
              <w:rPr>
                <w:rFonts w:ascii="Calibri" w:hAnsi="Calibri" w:cs="Arial"/>
                <w:i/>
                <w:sz w:val="16"/>
                <w:szCs w:val="16"/>
              </w:rPr>
              <w:t xml:space="preserve"> </w:t>
            </w:r>
            <w:r>
              <w:rPr>
                <w:rFonts w:ascii="Calibri" w:hAnsi="Calibri" w:cs="Arial"/>
                <w:i/>
                <w:sz w:val="16"/>
                <w:szCs w:val="16"/>
              </w:rPr>
              <w:t>course</w:t>
            </w:r>
            <w:r w:rsidRPr="007F2431">
              <w:rPr>
                <w:rFonts w:ascii="Calibri" w:hAnsi="Calibri" w:cs="Arial"/>
                <w:i/>
                <w:sz w:val="16"/>
                <w:szCs w:val="16"/>
              </w:rPr>
              <w:t xml:space="preserve">: </w:t>
            </w:r>
            <w:r>
              <w:rPr>
                <w:rFonts w:ascii="Calibri" w:hAnsi="Calibri" w:cs="Arial"/>
                <w:i/>
                <w:sz w:val="16"/>
                <w:szCs w:val="16"/>
              </w:rPr>
              <w:t>Knowledge</w:t>
            </w:r>
            <w:r w:rsidRPr="007F2431">
              <w:rPr>
                <w:rFonts w:ascii="Calibri" w:hAnsi="Calibri" w:cs="Arial"/>
                <w:i/>
                <w:sz w:val="16"/>
                <w:szCs w:val="16"/>
              </w:rPr>
              <w:t xml:space="preserve">, </w:t>
            </w:r>
            <w:r>
              <w:rPr>
                <w:rFonts w:ascii="Calibri" w:hAnsi="Calibri" w:cs="Arial"/>
                <w:i/>
                <w:sz w:val="16"/>
                <w:szCs w:val="16"/>
              </w:rPr>
              <w:t>skills</w:t>
            </w:r>
            <w:r w:rsidRPr="007F2431">
              <w:rPr>
                <w:rFonts w:ascii="Calibri" w:hAnsi="Calibri" w:cs="Arial"/>
                <w:i/>
                <w:sz w:val="16"/>
                <w:szCs w:val="16"/>
              </w:rPr>
              <w:t xml:space="preserve"> and </w:t>
            </w:r>
            <w:r>
              <w:rPr>
                <w:rFonts w:ascii="Calibri" w:hAnsi="Calibri" w:cs="Arial"/>
                <w:i/>
                <w:sz w:val="16"/>
                <w:szCs w:val="16"/>
              </w:rPr>
              <w:t>abilities</w:t>
            </w:r>
            <w:r w:rsidRPr="007F2431">
              <w:rPr>
                <w:rFonts w:ascii="Calibri" w:hAnsi="Calibri" w:cs="Arial"/>
                <w:i/>
                <w:sz w:val="16"/>
                <w:szCs w:val="16"/>
              </w:rPr>
              <w:t xml:space="preserve"> </w:t>
            </w:r>
            <w:r>
              <w:rPr>
                <w:rFonts w:ascii="Calibri" w:hAnsi="Calibri" w:cs="Arial"/>
                <w:i/>
                <w:sz w:val="16"/>
                <w:szCs w:val="16"/>
              </w:rPr>
              <w:t>acquired</w:t>
            </w:r>
            <w:r w:rsidRPr="007F2431">
              <w:rPr>
                <w:rFonts w:ascii="Calibri" w:hAnsi="Calibri" w:cs="Arial"/>
                <w:i/>
                <w:sz w:val="16"/>
                <w:szCs w:val="16"/>
              </w:rPr>
              <w:t xml:space="preserve"> </w:t>
            </w:r>
            <w:r>
              <w:rPr>
                <w:rFonts w:ascii="Calibri" w:hAnsi="Calibri" w:cs="Arial"/>
                <w:i/>
                <w:sz w:val="16"/>
                <w:szCs w:val="16"/>
              </w:rPr>
              <w:t>after</w:t>
            </w:r>
            <w:r w:rsidRPr="007F2431">
              <w:rPr>
                <w:rFonts w:ascii="Calibri" w:hAnsi="Calibri" w:cs="Arial"/>
                <w:i/>
                <w:sz w:val="16"/>
                <w:szCs w:val="16"/>
              </w:rPr>
              <w:t xml:space="preserve"> </w:t>
            </w:r>
            <w:r>
              <w:rPr>
                <w:rFonts w:ascii="Calibri" w:hAnsi="Calibri" w:cs="Arial"/>
                <w:i/>
                <w:sz w:val="16"/>
                <w:szCs w:val="16"/>
              </w:rPr>
              <w:t>the</w:t>
            </w:r>
            <w:r w:rsidRPr="007F2431">
              <w:rPr>
                <w:rFonts w:ascii="Calibri" w:hAnsi="Calibri" w:cs="Arial"/>
                <w:i/>
                <w:sz w:val="16"/>
                <w:szCs w:val="16"/>
              </w:rPr>
              <w:t xml:space="preserve"> </w:t>
            </w:r>
            <w:r>
              <w:rPr>
                <w:rFonts w:ascii="Calibri" w:hAnsi="Calibri" w:cs="Arial"/>
                <w:i/>
                <w:sz w:val="16"/>
                <w:szCs w:val="16"/>
              </w:rPr>
              <w:t>successful</w:t>
            </w:r>
            <w:r w:rsidRPr="007F2431">
              <w:rPr>
                <w:rFonts w:ascii="Calibri" w:hAnsi="Calibri" w:cs="Arial"/>
                <w:i/>
                <w:sz w:val="16"/>
                <w:szCs w:val="16"/>
              </w:rPr>
              <w:t xml:space="preserve"> </w:t>
            </w:r>
            <w:r>
              <w:rPr>
                <w:rFonts w:ascii="Calibri" w:hAnsi="Calibri" w:cs="Arial"/>
                <w:i/>
                <w:sz w:val="16"/>
                <w:szCs w:val="16"/>
              </w:rPr>
              <w:t>completion</w:t>
            </w:r>
            <w:r w:rsidRPr="007F2431">
              <w:rPr>
                <w:rFonts w:ascii="Calibri" w:hAnsi="Calibri" w:cs="Arial"/>
                <w:i/>
                <w:sz w:val="16"/>
                <w:szCs w:val="16"/>
              </w:rPr>
              <w:t xml:space="preserve"> </w:t>
            </w:r>
            <w:r>
              <w:rPr>
                <w:rFonts w:ascii="Calibri" w:hAnsi="Calibri" w:cs="Arial"/>
                <w:i/>
                <w:sz w:val="16"/>
                <w:szCs w:val="16"/>
              </w:rPr>
              <w:t>of</w:t>
            </w:r>
            <w:r w:rsidRPr="007F2431">
              <w:rPr>
                <w:rFonts w:ascii="Calibri" w:hAnsi="Calibri" w:cs="Arial"/>
                <w:i/>
                <w:sz w:val="16"/>
                <w:szCs w:val="16"/>
              </w:rPr>
              <w:t xml:space="preserve"> </w:t>
            </w:r>
            <w:r>
              <w:rPr>
                <w:rFonts w:ascii="Calibri" w:hAnsi="Calibri" w:cs="Arial"/>
                <w:i/>
                <w:sz w:val="16"/>
                <w:szCs w:val="16"/>
              </w:rPr>
              <w:t>the</w:t>
            </w:r>
            <w:r w:rsidRPr="007F2431">
              <w:rPr>
                <w:rFonts w:ascii="Calibri" w:hAnsi="Calibri" w:cs="Arial"/>
                <w:i/>
                <w:sz w:val="16"/>
                <w:szCs w:val="16"/>
              </w:rPr>
              <w:t xml:space="preserve"> </w:t>
            </w:r>
            <w:r>
              <w:rPr>
                <w:rFonts w:ascii="Calibri" w:hAnsi="Calibri" w:cs="Arial"/>
                <w:i/>
                <w:sz w:val="16"/>
                <w:szCs w:val="16"/>
              </w:rPr>
              <w:t>course</w:t>
            </w:r>
            <w:r w:rsidRPr="007F2431">
              <w:rPr>
                <w:rFonts w:ascii="Calibri" w:hAnsi="Calibri" w:cs="Arial"/>
                <w:i/>
                <w:sz w:val="16"/>
                <w:szCs w:val="16"/>
              </w:rPr>
              <w:t>.</w:t>
            </w:r>
          </w:p>
        </w:tc>
      </w:tr>
      <w:tr w:rsidR="00B94D1E" w:rsidRPr="00731C35" w:rsidTr="001E4798">
        <w:tc>
          <w:tcPr>
            <w:tcW w:w="8472" w:type="dxa"/>
            <w:gridSpan w:val="2"/>
          </w:tcPr>
          <w:p w:rsidR="00B94D1E" w:rsidRPr="00A075FF" w:rsidRDefault="00B94D1E" w:rsidP="001E4798">
            <w:pPr>
              <w:jc w:val="both"/>
              <w:rPr>
                <w:rFonts w:cstheme="minorHAnsi"/>
              </w:rPr>
            </w:pPr>
            <w:r w:rsidRPr="00A075FF">
              <w:rPr>
                <w:rFonts w:cstheme="minorHAnsi"/>
              </w:rPr>
              <w:t>This course introduces students to the relevance and importance of</w:t>
            </w:r>
            <w:r>
              <w:rPr>
                <w:rFonts w:cstheme="minorHAnsi"/>
              </w:rPr>
              <w:t xml:space="preserve"> Environmental, Social and Governance</w:t>
            </w:r>
            <w:r w:rsidRPr="00A075FF">
              <w:rPr>
                <w:rFonts w:cstheme="minorHAnsi"/>
              </w:rPr>
              <w:t xml:space="preserve"> </w:t>
            </w:r>
            <w:r>
              <w:rPr>
                <w:rFonts w:cstheme="minorHAnsi"/>
              </w:rPr>
              <w:t>(ESG)</w:t>
            </w:r>
            <w:r w:rsidRPr="00A075FF">
              <w:rPr>
                <w:rFonts w:cstheme="minorHAnsi"/>
              </w:rPr>
              <w:t xml:space="preserve"> in business.  Important learning objectives are to increase students’ awareness and understanding of sustainability issues in business, and to provide students with useful conceptual tools to guide analysis and decisions.  The ultimate intent of the course is to leave students better equipped to identify, think critically about, and resolve ethical issues that are encountered in one’s working life </w:t>
            </w:r>
            <w:r w:rsidRPr="00A075FF">
              <w:rPr>
                <w:rFonts w:cstheme="minorHAnsi"/>
              </w:rPr>
              <w:lastRenderedPageBreak/>
              <w:t xml:space="preserve">at the individual, organizational, and societal levels.  The course describes the non-financial information that the companies disclose in their reports including environmental performance. The course explains </w:t>
            </w:r>
            <w:r>
              <w:rPr>
                <w:rFonts w:cstheme="minorHAnsi"/>
              </w:rPr>
              <w:t>ESG</w:t>
            </w:r>
            <w:r w:rsidRPr="00A075FF">
              <w:rPr>
                <w:rFonts w:cstheme="minorHAnsi"/>
              </w:rPr>
              <w:t xml:space="preserve"> reporting and methods of reporting </w:t>
            </w:r>
            <w:r>
              <w:rPr>
                <w:rFonts w:cstheme="minorHAnsi"/>
              </w:rPr>
              <w:t>ESG</w:t>
            </w:r>
            <w:r w:rsidRPr="00A075FF">
              <w:rPr>
                <w:rFonts w:cstheme="minorHAnsi"/>
              </w:rPr>
              <w:t>.</w:t>
            </w:r>
          </w:p>
          <w:p w:rsidR="00B94D1E" w:rsidRPr="00910A00" w:rsidRDefault="00B94D1E" w:rsidP="001E4798">
            <w:pPr>
              <w:widowControl w:val="0"/>
              <w:autoSpaceDE w:val="0"/>
              <w:autoSpaceDN w:val="0"/>
              <w:adjustRightInd w:val="0"/>
              <w:jc w:val="both"/>
              <w:rPr>
                <w:rFonts w:ascii="Calibri" w:eastAsia="Calibri" w:hAnsi="Calibri" w:cs="Calibri"/>
                <w:color w:val="44546A" w:themeColor="text2"/>
                <w:lang w:val="en-GB"/>
              </w:rPr>
            </w:pPr>
          </w:p>
        </w:tc>
      </w:tr>
      <w:tr w:rsidR="00B94D1E" w:rsidRPr="00050B81" w:rsidTr="001E4798">
        <w:tblPrEx>
          <w:tblLook w:val="0000"/>
        </w:tblPrEx>
        <w:tc>
          <w:tcPr>
            <w:tcW w:w="8472" w:type="dxa"/>
            <w:gridSpan w:val="2"/>
            <w:tcBorders>
              <w:bottom w:val="nil"/>
            </w:tcBorders>
            <w:shd w:val="clear" w:color="auto" w:fill="D0CECE" w:themeFill="background2" w:themeFillShade="E6"/>
          </w:tcPr>
          <w:p w:rsidR="00B94D1E" w:rsidRPr="00703790" w:rsidRDefault="00B94D1E" w:rsidP="001E4798">
            <w:pPr>
              <w:rPr>
                <w:rFonts w:ascii="Calibri" w:hAnsi="Calibri" w:cs="Arial"/>
                <w:b/>
                <w:sz w:val="20"/>
                <w:szCs w:val="20"/>
              </w:rPr>
            </w:pPr>
            <w:r>
              <w:rPr>
                <w:rFonts w:ascii="Calibri" w:hAnsi="Calibri" w:cs="Arial"/>
                <w:b/>
                <w:sz w:val="20"/>
                <w:szCs w:val="20"/>
              </w:rPr>
              <w:lastRenderedPageBreak/>
              <w:t>General Skills</w:t>
            </w:r>
          </w:p>
        </w:tc>
      </w:tr>
      <w:tr w:rsidR="00B94D1E" w:rsidRPr="00731C35" w:rsidTr="001E4798">
        <w:tc>
          <w:tcPr>
            <w:tcW w:w="8472" w:type="dxa"/>
            <w:gridSpan w:val="2"/>
            <w:tcBorders>
              <w:top w:val="nil"/>
              <w:bottom w:val="nil"/>
            </w:tcBorders>
            <w:shd w:val="clear" w:color="auto" w:fill="D0CECE" w:themeFill="background2" w:themeFillShade="E6"/>
          </w:tcPr>
          <w:p w:rsidR="00B94D1E" w:rsidRPr="0035048E" w:rsidRDefault="00B94D1E" w:rsidP="001E4798">
            <w:pPr>
              <w:widowControl w:val="0"/>
              <w:autoSpaceDE w:val="0"/>
              <w:autoSpaceDN w:val="0"/>
              <w:adjustRightInd w:val="0"/>
              <w:spacing w:after="60"/>
              <w:rPr>
                <w:rFonts w:ascii="Calibri" w:hAnsi="Calibri" w:cs="Arial"/>
                <w:i/>
                <w:sz w:val="18"/>
                <w:szCs w:val="18"/>
              </w:rPr>
            </w:pPr>
            <w:r w:rsidRPr="0035048E">
              <w:rPr>
                <w:i/>
                <w:sz w:val="18"/>
                <w:szCs w:val="18"/>
              </w:rPr>
              <w:t xml:space="preserve">Name the desirable general skills upon successful completion of the module </w:t>
            </w:r>
          </w:p>
        </w:tc>
      </w:tr>
      <w:tr w:rsidR="00B94D1E" w:rsidRPr="00731C35" w:rsidTr="001E4798">
        <w:tblPrEx>
          <w:tblLook w:val="0000"/>
        </w:tblPrEx>
        <w:tc>
          <w:tcPr>
            <w:tcW w:w="3964" w:type="dxa"/>
            <w:tcBorders>
              <w:top w:val="nil"/>
              <w:bottom w:val="single" w:sz="4" w:space="0" w:color="auto"/>
              <w:right w:val="nil"/>
            </w:tcBorders>
            <w:shd w:val="clear" w:color="auto" w:fill="D0CECE" w:themeFill="background2" w:themeFillShade="E6"/>
          </w:tcPr>
          <w:p w:rsidR="00B94D1E"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 xml:space="preserve">Search, analysis and synthesis of data and information, </w:t>
            </w:r>
          </w:p>
          <w:p w:rsidR="00B94D1E" w:rsidRPr="007F2431" w:rsidRDefault="00B94D1E" w:rsidP="001E4798">
            <w:pPr>
              <w:widowControl w:val="0"/>
              <w:autoSpaceDE w:val="0"/>
              <w:autoSpaceDN w:val="0"/>
              <w:adjustRightInd w:val="0"/>
              <w:rPr>
                <w:rFonts w:ascii="Calibri" w:hAnsi="Calibri" w:cs="Arial"/>
                <w:i/>
                <w:sz w:val="16"/>
                <w:szCs w:val="16"/>
              </w:rPr>
            </w:pPr>
            <w:r>
              <w:rPr>
                <w:rFonts w:ascii="Calibri" w:hAnsi="Calibri" w:cs="Arial"/>
                <w:i/>
                <w:sz w:val="16"/>
                <w:szCs w:val="16"/>
              </w:rPr>
              <w:t>ICT Use</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Adaptation to new situations</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Decision making</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Autonomous work</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Teamwork</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Working in an international environment</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Workin</w:t>
            </w:r>
            <w:r>
              <w:rPr>
                <w:rFonts w:ascii="Calibri" w:hAnsi="Calibri" w:cs="Arial"/>
                <w:i/>
                <w:sz w:val="16"/>
                <w:szCs w:val="16"/>
              </w:rPr>
              <w:t xml:space="preserve">g in </w:t>
            </w:r>
            <w:r w:rsidRPr="007F2431">
              <w:rPr>
                <w:rFonts w:ascii="Calibri" w:hAnsi="Calibri" w:cs="Arial"/>
                <w:i/>
                <w:sz w:val="16"/>
                <w:szCs w:val="16"/>
              </w:rPr>
              <w:t>an interdisciplinary environment</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Project design and management</w:t>
            </w:r>
          </w:p>
          <w:p w:rsidR="00B94D1E" w:rsidRPr="007F2431" w:rsidRDefault="00B94D1E" w:rsidP="001E4798">
            <w:pPr>
              <w:widowControl w:val="0"/>
              <w:autoSpaceDE w:val="0"/>
              <w:autoSpaceDN w:val="0"/>
              <w:adjustRightInd w:val="0"/>
              <w:rPr>
                <w:rFonts w:ascii="Calibri" w:hAnsi="Calibri" w:cs="Arial"/>
                <w:i/>
                <w:sz w:val="16"/>
                <w:szCs w:val="16"/>
              </w:rPr>
            </w:pPr>
            <w:r>
              <w:rPr>
                <w:rFonts w:ascii="Calibri" w:hAnsi="Calibri" w:cs="Arial"/>
                <w:i/>
                <w:sz w:val="16"/>
                <w:szCs w:val="16"/>
              </w:rPr>
              <w:t>Equity and Inclusion</w:t>
            </w:r>
          </w:p>
          <w:p w:rsidR="00B94D1E"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Respect for the natural environment</w:t>
            </w:r>
          </w:p>
          <w:p w:rsidR="00B94D1E" w:rsidRPr="007F2431" w:rsidRDefault="00B94D1E" w:rsidP="001E4798">
            <w:pPr>
              <w:widowControl w:val="0"/>
              <w:autoSpaceDE w:val="0"/>
              <w:autoSpaceDN w:val="0"/>
              <w:adjustRightInd w:val="0"/>
              <w:rPr>
                <w:rFonts w:ascii="Calibri" w:hAnsi="Calibri" w:cs="Arial"/>
                <w:i/>
                <w:sz w:val="16"/>
                <w:szCs w:val="16"/>
              </w:rPr>
            </w:pPr>
            <w:r>
              <w:rPr>
                <w:rFonts w:ascii="Calibri" w:hAnsi="Calibri" w:cs="Arial"/>
                <w:i/>
                <w:sz w:val="16"/>
                <w:szCs w:val="16"/>
              </w:rPr>
              <w:t>Sustainability</w:t>
            </w:r>
          </w:p>
          <w:p w:rsidR="00B94D1E" w:rsidRPr="007F2431" w:rsidRDefault="00B94D1E" w:rsidP="001E4798">
            <w:pPr>
              <w:widowControl w:val="0"/>
              <w:autoSpaceDE w:val="0"/>
              <w:autoSpaceDN w:val="0"/>
              <w:adjustRightInd w:val="0"/>
              <w:rPr>
                <w:rFonts w:ascii="Calibri" w:hAnsi="Calibri" w:cs="Arial"/>
                <w:i/>
                <w:sz w:val="16"/>
                <w:szCs w:val="16"/>
              </w:rPr>
            </w:pPr>
            <w:r w:rsidRPr="007F2431">
              <w:rPr>
                <w:rFonts w:ascii="Calibri" w:hAnsi="Calibri" w:cs="Arial"/>
                <w:i/>
                <w:sz w:val="16"/>
                <w:szCs w:val="16"/>
              </w:rPr>
              <w:t>Demonstration of social, professional and moral responsibility and sensitivity to gender issues</w:t>
            </w:r>
          </w:p>
          <w:p w:rsidR="00B94D1E" w:rsidRPr="003C1C58" w:rsidRDefault="00B94D1E" w:rsidP="001E4798">
            <w:pPr>
              <w:widowControl w:val="0"/>
              <w:autoSpaceDE w:val="0"/>
              <w:autoSpaceDN w:val="0"/>
              <w:adjustRightInd w:val="0"/>
              <w:rPr>
                <w:rFonts w:ascii="Calibri" w:hAnsi="Calibri" w:cs="Arial"/>
                <w:i/>
                <w:sz w:val="16"/>
                <w:szCs w:val="16"/>
              </w:rPr>
            </w:pPr>
            <w:r>
              <w:rPr>
                <w:rFonts w:ascii="Calibri" w:hAnsi="Calibri" w:cs="Arial"/>
                <w:i/>
                <w:sz w:val="16"/>
                <w:szCs w:val="16"/>
              </w:rPr>
              <w:t>Critical thinking</w:t>
            </w:r>
          </w:p>
          <w:p w:rsidR="00B94D1E" w:rsidRPr="007F2431" w:rsidRDefault="00B94D1E" w:rsidP="001E4798">
            <w:pPr>
              <w:rPr>
                <w:rFonts w:ascii="Calibri" w:hAnsi="Calibri" w:cs="Arial"/>
                <w:b/>
                <w:sz w:val="20"/>
                <w:szCs w:val="20"/>
              </w:rPr>
            </w:pPr>
            <w:r w:rsidRPr="007F2431">
              <w:rPr>
                <w:rFonts w:ascii="Calibri" w:hAnsi="Calibri" w:cs="Arial"/>
                <w:i/>
                <w:sz w:val="16"/>
                <w:szCs w:val="16"/>
              </w:rPr>
              <w:t xml:space="preserve">Promoting free, creative and inductive </w:t>
            </w:r>
            <w:r>
              <w:rPr>
                <w:rFonts w:ascii="Calibri" w:hAnsi="Calibri" w:cs="Arial"/>
                <w:i/>
                <w:sz w:val="16"/>
                <w:szCs w:val="16"/>
              </w:rPr>
              <w:t>reasoning</w:t>
            </w:r>
          </w:p>
        </w:tc>
      </w:tr>
      <w:tr w:rsidR="00B94D1E" w:rsidRPr="00663D85" w:rsidTr="001E4798">
        <w:tc>
          <w:tcPr>
            <w:tcW w:w="8472" w:type="dxa"/>
            <w:gridSpan w:val="2"/>
            <w:tcBorders>
              <w:bottom w:val="single" w:sz="4" w:space="0" w:color="auto"/>
            </w:tcBorders>
          </w:tcPr>
          <w:p w:rsidR="00B94D1E" w:rsidRPr="008C146C" w:rsidRDefault="00B94D1E" w:rsidP="001E4798">
            <w:pPr>
              <w:widowControl w:val="0"/>
              <w:autoSpaceDE w:val="0"/>
              <w:autoSpaceDN w:val="0"/>
              <w:adjustRightInd w:val="0"/>
              <w:rPr>
                <w:rFonts w:ascii="Calibri" w:hAnsi="Calibri" w:cs="Calibri"/>
                <w:iCs/>
                <w:color w:val="44546A" w:themeColor="text2"/>
                <w:szCs w:val="16"/>
                <w:lang w:val="en-GB"/>
              </w:rPr>
            </w:pPr>
            <w:r w:rsidRPr="008C146C">
              <w:rPr>
                <w:rFonts w:ascii="Calibri" w:hAnsi="Calibri" w:cs="Calibri"/>
                <w:iCs/>
                <w:color w:val="44546A" w:themeColor="text2"/>
                <w:szCs w:val="16"/>
                <w:lang w:val="en-GB"/>
              </w:rPr>
              <w:t xml:space="preserve">Adapting to new situations </w:t>
            </w:r>
          </w:p>
          <w:p w:rsidR="00B94D1E" w:rsidRPr="008C146C" w:rsidRDefault="00B94D1E" w:rsidP="001E4798">
            <w:pPr>
              <w:rPr>
                <w:rFonts w:ascii="Calibri" w:hAnsi="Calibri" w:cs="Calibri"/>
                <w:iCs/>
                <w:color w:val="44546A" w:themeColor="text2"/>
                <w:lang w:val="en-GB"/>
              </w:rPr>
            </w:pPr>
            <w:r w:rsidRPr="008C146C">
              <w:rPr>
                <w:rFonts w:ascii="Calibri" w:hAnsi="Calibri" w:cs="Calibri"/>
                <w:iCs/>
                <w:color w:val="44546A" w:themeColor="text2"/>
                <w:szCs w:val="16"/>
                <w:lang w:val="en-GB"/>
              </w:rPr>
              <w:t>Decision-making</w:t>
            </w:r>
          </w:p>
          <w:p w:rsidR="00B94D1E" w:rsidRPr="008C146C" w:rsidRDefault="00B94D1E" w:rsidP="001E4798">
            <w:pPr>
              <w:widowControl w:val="0"/>
              <w:autoSpaceDE w:val="0"/>
              <w:autoSpaceDN w:val="0"/>
              <w:adjustRightInd w:val="0"/>
              <w:rPr>
                <w:rFonts w:ascii="Calibri" w:hAnsi="Calibri" w:cs="Calibri"/>
                <w:iCs/>
                <w:color w:val="44546A" w:themeColor="text2"/>
                <w:szCs w:val="16"/>
                <w:lang w:val="en-GB"/>
              </w:rPr>
            </w:pPr>
            <w:r w:rsidRPr="008C146C">
              <w:rPr>
                <w:rFonts w:ascii="Calibri" w:hAnsi="Calibri" w:cs="Calibri"/>
                <w:iCs/>
                <w:color w:val="44546A" w:themeColor="text2"/>
                <w:szCs w:val="16"/>
                <w:lang w:val="en-GB"/>
              </w:rPr>
              <w:t xml:space="preserve">Working independently </w:t>
            </w:r>
          </w:p>
          <w:p w:rsidR="00B94D1E" w:rsidRDefault="00B94D1E" w:rsidP="001E4798">
            <w:pPr>
              <w:widowControl w:val="0"/>
              <w:autoSpaceDE w:val="0"/>
              <w:autoSpaceDN w:val="0"/>
              <w:adjustRightInd w:val="0"/>
              <w:rPr>
                <w:rFonts w:ascii="Calibri" w:hAnsi="Calibri" w:cs="Calibri"/>
                <w:iCs/>
                <w:color w:val="44546A" w:themeColor="text2"/>
                <w:szCs w:val="16"/>
                <w:lang w:val="en-GB"/>
              </w:rPr>
            </w:pPr>
            <w:r w:rsidRPr="008C146C">
              <w:rPr>
                <w:rFonts w:ascii="Calibri" w:hAnsi="Calibri" w:cs="Calibri"/>
                <w:iCs/>
                <w:color w:val="44546A" w:themeColor="text2"/>
                <w:szCs w:val="16"/>
                <w:lang w:val="en-GB"/>
              </w:rPr>
              <w:t>Team work</w:t>
            </w:r>
          </w:p>
          <w:p w:rsidR="00B94D1E" w:rsidRPr="008C146C" w:rsidRDefault="00B94D1E" w:rsidP="001E4798">
            <w:pPr>
              <w:widowControl w:val="0"/>
              <w:autoSpaceDE w:val="0"/>
              <w:autoSpaceDN w:val="0"/>
              <w:adjustRightInd w:val="0"/>
              <w:rPr>
                <w:rFonts w:ascii="Calibri" w:hAnsi="Calibri" w:cs="Calibri"/>
                <w:iCs/>
                <w:color w:val="44546A" w:themeColor="text2"/>
                <w:sz w:val="16"/>
                <w:szCs w:val="16"/>
              </w:rPr>
            </w:pPr>
          </w:p>
        </w:tc>
      </w:tr>
    </w:tbl>
    <w:p w:rsidR="00B94D1E" w:rsidRPr="00050B81" w:rsidRDefault="00B94D1E" w:rsidP="00B94D1E">
      <w:pPr>
        <w:widowControl w:val="0"/>
        <w:numPr>
          <w:ilvl w:val="0"/>
          <w:numId w:val="102"/>
        </w:numPr>
        <w:autoSpaceDE w:val="0"/>
        <w:autoSpaceDN w:val="0"/>
        <w:adjustRightInd w:val="0"/>
        <w:spacing w:before="120"/>
        <w:ind w:left="357" w:hanging="357"/>
        <w:rPr>
          <w:rFonts w:ascii="Calibri" w:hAnsi="Calibri" w:cs="Arial"/>
          <w:b/>
          <w:color w:val="000000"/>
        </w:rPr>
      </w:pPr>
      <w:r>
        <w:rPr>
          <w:rFonts w:ascii="Calibri" w:hAnsi="Calibri" w:cs="Arial"/>
          <w:b/>
          <w:color w:val="000000"/>
        </w:rPr>
        <w:t>COURSE CONTENT</w:t>
      </w:r>
    </w:p>
    <w:tbl>
      <w:tblPr>
        <w:tblW w:w="25416" w:type="dxa"/>
        <w:tblLook w:val="00A0"/>
      </w:tblPr>
      <w:tblGrid>
        <w:gridCol w:w="8472"/>
        <w:gridCol w:w="8472"/>
        <w:gridCol w:w="8472"/>
      </w:tblGrid>
      <w:tr w:rsidR="00B94D1E" w:rsidRPr="005158D2" w:rsidTr="001E4798">
        <w:tc>
          <w:tcPr>
            <w:tcW w:w="8472" w:type="dxa"/>
            <w:tcBorders>
              <w:top w:val="single" w:sz="4" w:space="0" w:color="auto"/>
              <w:left w:val="single" w:sz="4" w:space="0" w:color="auto"/>
              <w:bottom w:val="single" w:sz="4" w:space="0" w:color="auto"/>
              <w:right w:val="single" w:sz="4" w:space="0" w:color="auto"/>
            </w:tcBorders>
          </w:tcPr>
          <w:p w:rsidR="00B94D1E" w:rsidRPr="007252B9" w:rsidRDefault="00B94D1E" w:rsidP="00B94D1E">
            <w:pPr>
              <w:pStyle w:val="a5"/>
              <w:numPr>
                <w:ilvl w:val="0"/>
                <w:numId w:val="151"/>
              </w:numPr>
              <w:spacing w:after="160" w:line="259" w:lineRule="auto"/>
              <w:rPr>
                <w:lang w:val="en-US"/>
              </w:rPr>
            </w:pPr>
            <w:r w:rsidRPr="007252B9">
              <w:rPr>
                <w:lang w:val="en-US"/>
              </w:rPr>
              <w:t>Relate and describe the multidisciplinary, strategic, and evolving nature of</w:t>
            </w:r>
            <w:r>
              <w:rPr>
                <w:lang w:val="en-US"/>
              </w:rPr>
              <w:t xml:space="preserve"> </w:t>
            </w:r>
            <w:r>
              <w:rPr>
                <w:rFonts w:cstheme="minorHAnsi"/>
                <w:sz w:val="24"/>
                <w:szCs w:val="24"/>
                <w:lang w:val="en-US"/>
              </w:rPr>
              <w:t>Environmental, Social and Governance</w:t>
            </w:r>
            <w:r w:rsidRPr="00A075FF">
              <w:rPr>
                <w:rFonts w:cstheme="minorHAnsi"/>
                <w:sz w:val="24"/>
                <w:szCs w:val="24"/>
                <w:lang w:val="en-US"/>
              </w:rPr>
              <w:t xml:space="preserve"> </w:t>
            </w:r>
            <w:r>
              <w:rPr>
                <w:rFonts w:cstheme="minorHAnsi"/>
                <w:sz w:val="24"/>
                <w:szCs w:val="24"/>
                <w:lang w:val="en-US"/>
              </w:rPr>
              <w:t>(ESG)</w:t>
            </w:r>
          </w:p>
          <w:p w:rsidR="00B94D1E" w:rsidRPr="007252B9" w:rsidRDefault="00B94D1E" w:rsidP="00B94D1E">
            <w:pPr>
              <w:pStyle w:val="a5"/>
              <w:numPr>
                <w:ilvl w:val="0"/>
                <w:numId w:val="151"/>
              </w:numPr>
              <w:spacing w:after="160" w:line="259" w:lineRule="auto"/>
              <w:rPr>
                <w:lang w:val="en-US"/>
              </w:rPr>
            </w:pPr>
            <w:r w:rsidRPr="007252B9">
              <w:rPr>
                <w:lang w:val="en-US"/>
              </w:rPr>
              <w:t>Non-financial information that the companies disclose in their reports including environmental performance.</w:t>
            </w:r>
          </w:p>
          <w:p w:rsidR="00B94D1E" w:rsidRPr="007252B9" w:rsidRDefault="00B94D1E" w:rsidP="00B94D1E">
            <w:pPr>
              <w:pStyle w:val="a5"/>
              <w:numPr>
                <w:ilvl w:val="0"/>
                <w:numId w:val="151"/>
              </w:numPr>
              <w:spacing w:after="160" w:line="259" w:lineRule="auto"/>
              <w:rPr>
                <w:lang w:val="en-US"/>
              </w:rPr>
            </w:pPr>
            <w:r w:rsidRPr="007252B9">
              <w:rPr>
                <w:lang w:val="en-US"/>
              </w:rPr>
              <w:t>Describe and explain the wider social and environmental consequences of business decisions</w:t>
            </w:r>
          </w:p>
          <w:p w:rsidR="00B94D1E" w:rsidRPr="007252B9" w:rsidRDefault="00B94D1E" w:rsidP="00B94D1E">
            <w:pPr>
              <w:pStyle w:val="a5"/>
              <w:numPr>
                <w:ilvl w:val="0"/>
                <w:numId w:val="151"/>
              </w:numPr>
              <w:spacing w:after="160" w:line="259" w:lineRule="auto"/>
              <w:rPr>
                <w:lang w:val="en-US"/>
              </w:rPr>
            </w:pPr>
            <w:r w:rsidRPr="007252B9">
              <w:rPr>
                <w:lang w:val="en-US"/>
              </w:rPr>
              <w:t>Explain the impact and implications of CSR on corporate culture</w:t>
            </w:r>
          </w:p>
          <w:p w:rsidR="00B94D1E" w:rsidRPr="007252B9" w:rsidRDefault="00B94D1E" w:rsidP="00B94D1E">
            <w:pPr>
              <w:pStyle w:val="a5"/>
              <w:numPr>
                <w:ilvl w:val="0"/>
                <w:numId w:val="151"/>
              </w:numPr>
              <w:spacing w:after="160" w:line="259" w:lineRule="auto"/>
              <w:rPr>
                <w:lang w:val="en-US"/>
              </w:rPr>
            </w:pPr>
            <w:r w:rsidRPr="007252B9">
              <w:rPr>
                <w:lang w:val="en-US"/>
              </w:rPr>
              <w:t>Evaluate (from an integrated CSR viewpoint) stakeholder perspectives</w:t>
            </w:r>
          </w:p>
          <w:p w:rsidR="00B94D1E" w:rsidRPr="007252B9" w:rsidRDefault="00B94D1E" w:rsidP="00B94D1E">
            <w:pPr>
              <w:pStyle w:val="a5"/>
              <w:numPr>
                <w:ilvl w:val="0"/>
                <w:numId w:val="151"/>
              </w:numPr>
              <w:spacing w:after="160" w:line="259" w:lineRule="auto"/>
              <w:rPr>
                <w:lang w:val="en-US"/>
              </w:rPr>
            </w:pPr>
            <w:r w:rsidRPr="007252B9">
              <w:rPr>
                <w:lang w:val="en-US"/>
              </w:rPr>
              <w:t>Environmental sustainability, marketing and/or reporting issues</w:t>
            </w:r>
          </w:p>
          <w:p w:rsidR="00B94D1E" w:rsidRPr="007252B9" w:rsidRDefault="00B94D1E" w:rsidP="00B94D1E">
            <w:pPr>
              <w:pStyle w:val="a5"/>
              <w:numPr>
                <w:ilvl w:val="0"/>
                <w:numId w:val="151"/>
              </w:numPr>
              <w:spacing w:after="160" w:line="259" w:lineRule="auto"/>
              <w:rPr>
                <w:lang w:val="en-US"/>
              </w:rPr>
            </w:pPr>
            <w:r w:rsidRPr="007252B9">
              <w:rPr>
                <w:lang w:val="en-US"/>
              </w:rPr>
              <w:t>Identify and analyze unstructured ethical and/or CSR issues, recognize opportunities, and formulate and evaluate options</w:t>
            </w:r>
          </w:p>
          <w:p w:rsidR="00B94D1E" w:rsidRPr="007252B9" w:rsidRDefault="00B94D1E" w:rsidP="00B94D1E">
            <w:pPr>
              <w:pStyle w:val="a5"/>
              <w:numPr>
                <w:ilvl w:val="0"/>
                <w:numId w:val="151"/>
              </w:numPr>
              <w:spacing w:after="160" w:line="259" w:lineRule="auto"/>
              <w:rPr>
                <w:rFonts w:cs="Calibri"/>
                <w:color w:val="1F3864" w:themeColor="accent1" w:themeShade="80"/>
                <w:lang w:val="en-US"/>
              </w:rPr>
            </w:pPr>
            <w:r w:rsidRPr="005C760E">
              <w:t xml:space="preserve">Global Reporting Initiative Standards </w:t>
            </w:r>
          </w:p>
          <w:p w:rsidR="00B94D1E" w:rsidRPr="008C146C" w:rsidRDefault="00B94D1E" w:rsidP="00B94D1E">
            <w:pPr>
              <w:pStyle w:val="a5"/>
              <w:numPr>
                <w:ilvl w:val="0"/>
                <w:numId w:val="151"/>
              </w:numPr>
              <w:spacing w:after="160" w:line="259" w:lineRule="auto"/>
              <w:rPr>
                <w:rFonts w:cs="Calibri"/>
                <w:color w:val="1F3864" w:themeColor="accent1" w:themeShade="80"/>
                <w:lang w:val="en-US"/>
              </w:rPr>
            </w:pPr>
            <w:r w:rsidRPr="005C760E">
              <w:t xml:space="preserve">Reading </w:t>
            </w:r>
            <w:r>
              <w:rPr>
                <w:lang w:val="en-US"/>
              </w:rPr>
              <w:t>ESG</w:t>
            </w:r>
            <w:r w:rsidRPr="005C760E">
              <w:t xml:space="preserve"> report</w:t>
            </w:r>
            <w:r>
              <w:rPr>
                <w:lang w:val="en-US"/>
              </w:rPr>
              <w:t>s</w:t>
            </w:r>
            <w:r w:rsidRPr="005C760E">
              <w:t xml:space="preserve">. </w:t>
            </w:r>
          </w:p>
        </w:tc>
        <w:tc>
          <w:tcPr>
            <w:tcW w:w="8472" w:type="dxa"/>
            <w:tcBorders>
              <w:left w:val="single" w:sz="4" w:space="0" w:color="auto"/>
            </w:tcBorders>
          </w:tcPr>
          <w:p w:rsidR="00B94D1E" w:rsidRPr="008C146C" w:rsidRDefault="00B94D1E" w:rsidP="001E4798">
            <w:pPr>
              <w:jc w:val="both"/>
              <w:rPr>
                <w:rFonts w:ascii="Calibri" w:hAnsi="Calibri" w:cs="Calibri"/>
                <w:color w:val="1F3864" w:themeColor="accent1" w:themeShade="80"/>
              </w:rPr>
            </w:pPr>
          </w:p>
        </w:tc>
        <w:tc>
          <w:tcPr>
            <w:tcW w:w="8472" w:type="dxa"/>
            <w:tcBorders>
              <w:left w:val="nil"/>
            </w:tcBorders>
          </w:tcPr>
          <w:p w:rsidR="00B94D1E" w:rsidRPr="008C146C" w:rsidRDefault="00B94D1E" w:rsidP="001E4798">
            <w:pPr>
              <w:rPr>
                <w:color w:val="1F3864" w:themeColor="accent1" w:themeShade="80"/>
              </w:rPr>
            </w:pPr>
          </w:p>
        </w:tc>
      </w:tr>
    </w:tbl>
    <w:p w:rsidR="00B94D1E" w:rsidRPr="00050B81" w:rsidRDefault="00B94D1E" w:rsidP="00B94D1E">
      <w:pPr>
        <w:widowControl w:val="0"/>
        <w:numPr>
          <w:ilvl w:val="0"/>
          <w:numId w:val="102"/>
        </w:numPr>
        <w:autoSpaceDE w:val="0"/>
        <w:autoSpaceDN w:val="0"/>
        <w:adjustRightInd w:val="0"/>
        <w:spacing w:before="120"/>
        <w:ind w:left="357" w:hanging="357"/>
        <w:rPr>
          <w:rFonts w:ascii="Calibri" w:hAnsi="Calibri" w:cs="Arial"/>
          <w:b/>
          <w:color w:val="000000"/>
        </w:rPr>
      </w:pPr>
      <w:r>
        <w:rPr>
          <w:rFonts w:ascii="Calibri" w:hAnsi="Calibri" w:cs="Arial"/>
          <w:b/>
          <w:color w:val="000000"/>
        </w:rPr>
        <w:t>LEARNING &amp; TEACHING METHODS</w:t>
      </w:r>
      <w:r w:rsidRPr="00050B81">
        <w:rPr>
          <w:rFonts w:ascii="Calibri" w:hAnsi="Calibri" w:cs="Arial"/>
          <w:b/>
          <w:color w:val="000000"/>
        </w:rPr>
        <w:t xml:space="preserve"> - </w:t>
      </w:r>
      <w:r>
        <w:rPr>
          <w:rFonts w:ascii="Calibri" w:hAnsi="Calibri" w:cs="Arial"/>
          <w:b/>
          <w:color w:val="000000"/>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B94D1E" w:rsidRPr="00663D85" w:rsidTr="001E4798">
        <w:tc>
          <w:tcPr>
            <w:tcW w:w="3306" w:type="dxa"/>
            <w:shd w:val="clear" w:color="auto" w:fill="D0CECE" w:themeFill="background2" w:themeFillShade="E6"/>
          </w:tcPr>
          <w:p w:rsidR="00B94D1E" w:rsidRPr="007F2431" w:rsidRDefault="00B94D1E" w:rsidP="001E4798">
            <w:pPr>
              <w:jc w:val="right"/>
              <w:rPr>
                <w:rFonts w:ascii="Calibri" w:hAnsi="Calibri" w:cs="Arial"/>
                <w:b/>
                <w:sz w:val="20"/>
                <w:szCs w:val="20"/>
              </w:rPr>
            </w:pPr>
            <w:r>
              <w:rPr>
                <w:rFonts w:ascii="Calibri" w:hAnsi="Calibri" w:cs="Arial"/>
                <w:b/>
                <w:sz w:val="20"/>
                <w:szCs w:val="20"/>
              </w:rPr>
              <w:t>TEACHING</w:t>
            </w:r>
            <w:r w:rsidRPr="007F2431">
              <w:rPr>
                <w:rFonts w:ascii="Calibri" w:hAnsi="Calibri" w:cs="Arial"/>
                <w:b/>
                <w:sz w:val="20"/>
                <w:szCs w:val="20"/>
              </w:rPr>
              <w:t xml:space="preserve"> </w:t>
            </w:r>
            <w:r>
              <w:rPr>
                <w:rFonts w:ascii="Calibri" w:hAnsi="Calibri" w:cs="Arial"/>
                <w:b/>
                <w:sz w:val="20"/>
                <w:szCs w:val="20"/>
              </w:rPr>
              <w:t>METHOD</w:t>
            </w:r>
            <w:r w:rsidRPr="007F2431">
              <w:rPr>
                <w:rFonts w:ascii="Calibri" w:hAnsi="Calibri" w:cs="Arial"/>
                <w:b/>
                <w:sz w:val="20"/>
                <w:szCs w:val="20"/>
              </w:rPr>
              <w:br/>
            </w:r>
            <w:r w:rsidRPr="007F2431">
              <w:rPr>
                <w:rFonts w:ascii="Calibri" w:hAnsi="Calibri" w:cs="Arial"/>
                <w:i/>
                <w:sz w:val="16"/>
                <w:szCs w:val="16"/>
              </w:rPr>
              <w:t xml:space="preserve">Face to face, </w:t>
            </w:r>
            <w:r>
              <w:rPr>
                <w:rFonts w:ascii="Calibri" w:hAnsi="Calibri" w:cs="Arial"/>
                <w:i/>
                <w:sz w:val="16"/>
                <w:szCs w:val="16"/>
              </w:rPr>
              <w:t>D</w:t>
            </w:r>
            <w:r w:rsidRPr="007F2431">
              <w:rPr>
                <w:rFonts w:ascii="Calibri" w:hAnsi="Calibri" w:cs="Arial"/>
                <w:i/>
                <w:sz w:val="16"/>
                <w:szCs w:val="16"/>
              </w:rPr>
              <w:t xml:space="preserve">istance </w:t>
            </w:r>
            <w:r>
              <w:rPr>
                <w:rFonts w:ascii="Calibri" w:hAnsi="Calibri" w:cs="Arial"/>
                <w:i/>
                <w:sz w:val="16"/>
                <w:szCs w:val="16"/>
              </w:rPr>
              <w:t>learning</w:t>
            </w:r>
            <w:r w:rsidRPr="007F2431">
              <w:rPr>
                <w:rFonts w:ascii="Calibri" w:hAnsi="Calibri" w:cs="Arial"/>
                <w:i/>
                <w:sz w:val="16"/>
                <w:szCs w:val="16"/>
              </w:rPr>
              <w:t>, etc.</w:t>
            </w:r>
          </w:p>
        </w:tc>
        <w:tc>
          <w:tcPr>
            <w:tcW w:w="5166" w:type="dxa"/>
          </w:tcPr>
          <w:p w:rsidR="00B94D1E" w:rsidRPr="007F2431" w:rsidRDefault="00B94D1E" w:rsidP="001E4798">
            <w:pPr>
              <w:rPr>
                <w:iCs/>
                <w:color w:val="1F3864" w:themeColor="accent1" w:themeShade="80"/>
              </w:rPr>
            </w:pPr>
            <w:r>
              <w:rPr>
                <w:iCs/>
                <w:color w:val="1F3864" w:themeColor="accent1" w:themeShade="80"/>
              </w:rPr>
              <w:t>Face to face</w:t>
            </w:r>
          </w:p>
        </w:tc>
      </w:tr>
      <w:tr w:rsidR="00B94D1E" w:rsidRPr="00731C35" w:rsidTr="001E4798">
        <w:tc>
          <w:tcPr>
            <w:tcW w:w="3306" w:type="dxa"/>
            <w:shd w:val="clear" w:color="auto" w:fill="D0CECE" w:themeFill="background2" w:themeFillShade="E6"/>
          </w:tcPr>
          <w:p w:rsidR="00B94D1E" w:rsidRPr="007F2431" w:rsidRDefault="00B94D1E" w:rsidP="001E4798">
            <w:pPr>
              <w:jc w:val="right"/>
              <w:rPr>
                <w:rFonts w:ascii="Calibri" w:hAnsi="Calibri" w:cs="Arial"/>
                <w:i/>
                <w:sz w:val="16"/>
                <w:szCs w:val="16"/>
              </w:rPr>
            </w:pPr>
            <w:r>
              <w:rPr>
                <w:rFonts w:ascii="Calibri" w:hAnsi="Calibri" w:cs="Arial"/>
                <w:b/>
                <w:sz w:val="20"/>
                <w:szCs w:val="20"/>
              </w:rPr>
              <w:t>USE</w:t>
            </w:r>
            <w:r w:rsidRPr="007F2431">
              <w:rPr>
                <w:rFonts w:ascii="Calibri" w:hAnsi="Calibri" w:cs="Arial"/>
                <w:b/>
                <w:sz w:val="20"/>
                <w:szCs w:val="20"/>
              </w:rPr>
              <w:t xml:space="preserve"> </w:t>
            </w:r>
            <w:r>
              <w:rPr>
                <w:rFonts w:ascii="Calibri" w:hAnsi="Calibri" w:cs="Arial"/>
                <w:b/>
                <w:sz w:val="20"/>
                <w:szCs w:val="20"/>
              </w:rPr>
              <w:t>OF</w:t>
            </w:r>
            <w:r w:rsidRPr="007F2431">
              <w:rPr>
                <w:rFonts w:ascii="Calibri" w:hAnsi="Calibri" w:cs="Arial"/>
                <w:b/>
                <w:sz w:val="20"/>
                <w:szCs w:val="20"/>
              </w:rPr>
              <w:t xml:space="preserve"> I</w:t>
            </w:r>
            <w:r>
              <w:rPr>
                <w:rFonts w:ascii="Calibri" w:hAnsi="Calibri" w:cs="Arial"/>
                <w:b/>
                <w:sz w:val="20"/>
                <w:szCs w:val="20"/>
              </w:rPr>
              <w:t>NFORMATION</w:t>
            </w:r>
            <w:r w:rsidRPr="007F2431">
              <w:rPr>
                <w:rFonts w:ascii="Calibri" w:hAnsi="Calibri" w:cs="Arial"/>
                <w:b/>
                <w:sz w:val="20"/>
                <w:szCs w:val="20"/>
              </w:rPr>
              <w:t xml:space="preserve"> &amp; </w:t>
            </w:r>
            <w:r>
              <w:rPr>
                <w:rFonts w:ascii="Calibri" w:hAnsi="Calibri" w:cs="Arial"/>
                <w:b/>
                <w:sz w:val="20"/>
                <w:szCs w:val="20"/>
              </w:rPr>
              <w:t>COMMUNICATIONS</w:t>
            </w:r>
            <w:r w:rsidRPr="007F2431">
              <w:rPr>
                <w:rFonts w:ascii="Calibri" w:hAnsi="Calibri" w:cs="Arial"/>
                <w:b/>
                <w:sz w:val="20"/>
                <w:szCs w:val="20"/>
              </w:rPr>
              <w:t xml:space="preserve"> </w:t>
            </w:r>
            <w:r>
              <w:rPr>
                <w:rFonts w:ascii="Calibri" w:hAnsi="Calibri" w:cs="Arial"/>
                <w:b/>
                <w:sz w:val="20"/>
                <w:szCs w:val="20"/>
              </w:rPr>
              <w:t>TECHNOLOGY</w:t>
            </w:r>
            <w:r w:rsidRPr="007F2431">
              <w:rPr>
                <w:rFonts w:ascii="Calibri" w:hAnsi="Calibri" w:cs="Arial"/>
                <w:b/>
                <w:sz w:val="20"/>
                <w:szCs w:val="20"/>
              </w:rPr>
              <w:t xml:space="preserve"> (</w:t>
            </w:r>
            <w:r>
              <w:rPr>
                <w:rFonts w:ascii="Calibri" w:hAnsi="Calibri" w:cs="Arial"/>
                <w:b/>
                <w:sz w:val="20"/>
                <w:szCs w:val="20"/>
              </w:rPr>
              <w:t>ICT</w:t>
            </w:r>
            <w:r w:rsidRPr="007F2431">
              <w:rPr>
                <w:rFonts w:ascii="Calibri" w:hAnsi="Calibri" w:cs="Arial"/>
                <w:b/>
                <w:sz w:val="20"/>
                <w:szCs w:val="20"/>
              </w:rPr>
              <w:t>)</w:t>
            </w:r>
            <w:r w:rsidRPr="007F2431">
              <w:rPr>
                <w:rFonts w:ascii="Calibri" w:hAnsi="Calibri" w:cs="Arial"/>
                <w:b/>
                <w:sz w:val="20"/>
                <w:szCs w:val="20"/>
              </w:rPr>
              <w:br/>
            </w:r>
            <w:r w:rsidRPr="007F2431">
              <w:rPr>
                <w:rFonts w:ascii="Calibri" w:hAnsi="Calibri" w:cs="Arial"/>
                <w:i/>
                <w:sz w:val="16"/>
                <w:szCs w:val="16"/>
              </w:rPr>
              <w:t>Use of ICT in Teaching, in Laboratory Education, in Communication with students</w:t>
            </w:r>
          </w:p>
        </w:tc>
        <w:tc>
          <w:tcPr>
            <w:tcW w:w="5166" w:type="dxa"/>
            <w:tcBorders>
              <w:bottom w:val="single" w:sz="4" w:space="0" w:color="auto"/>
            </w:tcBorders>
          </w:tcPr>
          <w:p w:rsidR="00B94D1E" w:rsidRPr="008C146C" w:rsidRDefault="00B94D1E" w:rsidP="001E4798">
            <w:pPr>
              <w:rPr>
                <w:rFonts w:ascii="Calibri" w:hAnsi="Calibri" w:cs="Calibri"/>
                <w:b/>
                <w:iCs/>
                <w:color w:val="44546A" w:themeColor="text2"/>
              </w:rPr>
            </w:pPr>
            <w:r w:rsidRPr="008C146C">
              <w:rPr>
                <w:rFonts w:ascii="Calibri" w:hAnsi="Calibri" w:cs="Calibri"/>
                <w:iCs/>
                <w:color w:val="44546A" w:themeColor="text2"/>
              </w:rPr>
              <w:t>Use of ICT in Teaching, in Communication with students</w:t>
            </w:r>
          </w:p>
        </w:tc>
      </w:tr>
      <w:tr w:rsidR="00B94D1E" w:rsidRPr="00050B81" w:rsidTr="001E4798">
        <w:tc>
          <w:tcPr>
            <w:tcW w:w="3306" w:type="dxa"/>
            <w:shd w:val="clear" w:color="auto" w:fill="D0CECE" w:themeFill="background2" w:themeFillShade="E6"/>
          </w:tcPr>
          <w:p w:rsidR="00B94D1E" w:rsidRPr="007F2431" w:rsidRDefault="00B94D1E" w:rsidP="001E4798">
            <w:pPr>
              <w:jc w:val="right"/>
              <w:rPr>
                <w:rFonts w:ascii="Calibri" w:hAnsi="Calibri" w:cs="Arial"/>
                <w:b/>
                <w:sz w:val="20"/>
                <w:szCs w:val="20"/>
              </w:rPr>
            </w:pPr>
            <w:r>
              <w:rPr>
                <w:rFonts w:ascii="Calibri" w:hAnsi="Calibri" w:cs="Arial"/>
                <w:b/>
                <w:sz w:val="20"/>
                <w:szCs w:val="20"/>
              </w:rPr>
              <w:t>TEACHING ORGANIZATION</w:t>
            </w:r>
          </w:p>
          <w:p w:rsidR="00B94D1E" w:rsidRPr="007F2431" w:rsidRDefault="00B94D1E" w:rsidP="001E4798">
            <w:pPr>
              <w:jc w:val="both"/>
              <w:rPr>
                <w:rFonts w:ascii="Calibri" w:hAnsi="Calibri" w:cs="Arial"/>
                <w:i/>
                <w:sz w:val="16"/>
                <w:szCs w:val="16"/>
              </w:rPr>
            </w:pPr>
            <w:r w:rsidRPr="007F2431">
              <w:rPr>
                <w:rFonts w:ascii="Calibri" w:hAnsi="Calibri" w:cs="Arial"/>
                <w:i/>
                <w:sz w:val="16"/>
                <w:szCs w:val="16"/>
              </w:rPr>
              <w:t>The way</w:t>
            </w:r>
            <w:r>
              <w:rPr>
                <w:rFonts w:ascii="Calibri" w:hAnsi="Calibri" w:cs="Arial"/>
                <w:i/>
                <w:sz w:val="16"/>
                <w:szCs w:val="16"/>
              </w:rPr>
              <w:t>s</w:t>
            </w:r>
            <w:r w:rsidRPr="007F2431">
              <w:rPr>
                <w:rFonts w:ascii="Calibri" w:hAnsi="Calibri" w:cs="Arial"/>
                <w:i/>
                <w:sz w:val="16"/>
                <w:szCs w:val="16"/>
              </w:rPr>
              <w:t xml:space="preserve"> and methods of teaching are described in detail.</w:t>
            </w:r>
          </w:p>
          <w:p w:rsidR="00B94D1E" w:rsidRPr="007F2431" w:rsidRDefault="00B94D1E" w:rsidP="001E4798">
            <w:pPr>
              <w:jc w:val="both"/>
              <w:rPr>
                <w:rFonts w:ascii="Calibri" w:hAnsi="Calibri" w:cs="Arial"/>
                <w:i/>
                <w:sz w:val="16"/>
                <w:szCs w:val="16"/>
              </w:rPr>
            </w:pPr>
            <w:r w:rsidRPr="007F2431">
              <w:rPr>
                <w:rFonts w:ascii="Calibri" w:hAnsi="Calibri" w:cs="Arial"/>
                <w:i/>
                <w:sz w:val="16"/>
                <w:szCs w:val="16"/>
              </w:rPr>
              <w:t>Lectures, Seminars, Laboratory Exercise, Field Exercise, Bibliograph</w:t>
            </w:r>
            <w:r>
              <w:rPr>
                <w:rFonts w:ascii="Calibri" w:hAnsi="Calibri" w:cs="Arial"/>
                <w:i/>
                <w:sz w:val="16"/>
                <w:szCs w:val="16"/>
              </w:rPr>
              <w:t>ic</w:t>
            </w:r>
            <w:r w:rsidRPr="007F2431">
              <w:rPr>
                <w:rFonts w:ascii="Calibri" w:hAnsi="Calibri" w:cs="Arial"/>
                <w:i/>
                <w:sz w:val="16"/>
                <w:szCs w:val="16"/>
              </w:rPr>
              <w:t xml:space="preserve"> </w:t>
            </w:r>
            <w:r>
              <w:rPr>
                <w:rFonts w:ascii="Calibri" w:hAnsi="Calibri" w:cs="Arial"/>
                <w:i/>
                <w:sz w:val="16"/>
                <w:szCs w:val="16"/>
              </w:rPr>
              <w:t>research</w:t>
            </w:r>
            <w:r w:rsidRPr="007F2431">
              <w:rPr>
                <w:rFonts w:ascii="Calibri" w:hAnsi="Calibri" w:cs="Arial"/>
                <w:i/>
                <w:sz w:val="16"/>
                <w:szCs w:val="16"/>
              </w:rPr>
              <w:t xml:space="preserve"> &amp; analysis, Tutoring, Internship (Placement), Clinical Exercise, Art Workshop, Interactive </w:t>
            </w:r>
            <w:r>
              <w:rPr>
                <w:rFonts w:ascii="Calibri" w:hAnsi="Calibri" w:cs="Arial"/>
                <w:i/>
                <w:sz w:val="16"/>
                <w:szCs w:val="16"/>
              </w:rPr>
              <w:t>learning</w:t>
            </w:r>
            <w:r w:rsidRPr="007F2431">
              <w:rPr>
                <w:rFonts w:ascii="Calibri" w:hAnsi="Calibri" w:cs="Arial"/>
                <w:i/>
                <w:sz w:val="16"/>
                <w:szCs w:val="16"/>
              </w:rPr>
              <w:t xml:space="preserve">, Study visits, Study / creation, project, creation, project. </w:t>
            </w:r>
            <w:r>
              <w:rPr>
                <w:rFonts w:ascii="Calibri" w:hAnsi="Calibri" w:cs="Arial"/>
                <w:i/>
                <w:sz w:val="16"/>
                <w:szCs w:val="16"/>
              </w:rPr>
              <w:t>Etc.</w:t>
            </w:r>
          </w:p>
          <w:p w:rsidR="00B94D1E" w:rsidRPr="007F2431" w:rsidRDefault="00B94D1E" w:rsidP="001E4798">
            <w:pPr>
              <w:jc w:val="both"/>
              <w:rPr>
                <w:rFonts w:ascii="Calibri" w:hAnsi="Calibri" w:cs="Arial"/>
                <w:i/>
                <w:sz w:val="16"/>
                <w:szCs w:val="16"/>
              </w:rPr>
            </w:pPr>
          </w:p>
          <w:p w:rsidR="00B94D1E" w:rsidRPr="007F2431" w:rsidRDefault="00B94D1E" w:rsidP="001E4798">
            <w:pPr>
              <w:jc w:val="both"/>
              <w:rPr>
                <w:rFonts w:ascii="Calibri" w:hAnsi="Calibri" w:cs="Arial"/>
                <w:i/>
                <w:sz w:val="16"/>
                <w:szCs w:val="16"/>
              </w:rPr>
            </w:pPr>
            <w:r>
              <w:rPr>
                <w:rFonts w:ascii="Calibri" w:hAnsi="Calibri" w:cs="Arial"/>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B94D1E" w:rsidRPr="00C17BE0" w:rsidTr="001E4798">
              <w:tc>
                <w:tcPr>
                  <w:tcW w:w="2467" w:type="dxa"/>
                  <w:shd w:val="clear" w:color="auto" w:fill="D0CECE" w:themeFill="background2" w:themeFillShade="E6"/>
                  <w:vAlign w:val="center"/>
                </w:tcPr>
                <w:p w:rsidR="00B94D1E" w:rsidRPr="00703790" w:rsidRDefault="00B94D1E" w:rsidP="001E4798">
                  <w:pPr>
                    <w:jc w:val="center"/>
                    <w:rPr>
                      <w:rFonts w:ascii="Calibri" w:hAnsi="Calibri" w:cs="Arial"/>
                      <w:b/>
                      <w:i/>
                      <w:color w:val="1F3864" w:themeColor="accent1" w:themeShade="80"/>
                    </w:rPr>
                  </w:pPr>
                  <w:r>
                    <w:rPr>
                      <w:rFonts w:ascii="Calibri" w:hAnsi="Calibri" w:cs="Arial"/>
                      <w:b/>
                      <w:i/>
                      <w:color w:val="1F3864" w:themeColor="accent1" w:themeShade="80"/>
                    </w:rPr>
                    <w:t>Activity</w:t>
                  </w:r>
                </w:p>
              </w:tc>
              <w:tc>
                <w:tcPr>
                  <w:tcW w:w="2468" w:type="dxa"/>
                  <w:shd w:val="clear" w:color="auto" w:fill="D0CECE" w:themeFill="background2" w:themeFillShade="E6"/>
                  <w:vAlign w:val="center"/>
                </w:tcPr>
                <w:p w:rsidR="00B94D1E" w:rsidRPr="00C17BE0" w:rsidRDefault="00B94D1E" w:rsidP="001E4798">
                  <w:pPr>
                    <w:jc w:val="center"/>
                    <w:rPr>
                      <w:rFonts w:ascii="Calibri" w:hAnsi="Calibri" w:cs="Arial"/>
                      <w:b/>
                      <w:i/>
                      <w:color w:val="1F3864" w:themeColor="accent1" w:themeShade="80"/>
                    </w:rPr>
                  </w:pPr>
                  <w:r>
                    <w:rPr>
                      <w:rFonts w:ascii="Calibri" w:hAnsi="Calibri" w:cs="Arial"/>
                      <w:b/>
                      <w:i/>
                      <w:color w:val="1F3864" w:themeColor="accent1" w:themeShade="80"/>
                    </w:rPr>
                    <w:t>Workload/semester</w:t>
                  </w:r>
                </w:p>
              </w:tc>
            </w:tr>
            <w:tr w:rsidR="00B94D1E" w:rsidRPr="00C17BE0" w:rsidTr="001E4798">
              <w:tc>
                <w:tcPr>
                  <w:tcW w:w="2467" w:type="dxa"/>
                  <w:vAlign w:val="center"/>
                </w:tcPr>
                <w:p w:rsidR="00B94D1E" w:rsidRPr="00C17BE0" w:rsidRDefault="00B94D1E" w:rsidP="001E4798">
                  <w:pPr>
                    <w:rPr>
                      <w:rFonts w:asciiTheme="minorHAnsi" w:hAnsiTheme="minorHAnsi" w:cstheme="minorBidi"/>
                      <w:iCs/>
                      <w:color w:val="1F3864" w:themeColor="accent1" w:themeShade="80"/>
                      <w:sz w:val="22"/>
                      <w:szCs w:val="22"/>
                      <w:lang w:val="el-GR"/>
                    </w:rPr>
                  </w:pPr>
                  <w:r w:rsidRPr="002D78CB">
                    <w:rPr>
                      <w:rFonts w:cs="Arial"/>
                      <w:color w:val="1F4E79" w:themeColor="accent5" w:themeShade="80"/>
                    </w:rPr>
                    <w:t>Lectures</w:t>
                  </w:r>
                </w:p>
              </w:tc>
              <w:tc>
                <w:tcPr>
                  <w:tcW w:w="2468" w:type="dxa"/>
                  <w:vAlign w:val="center"/>
                </w:tcPr>
                <w:p w:rsidR="00B94D1E" w:rsidRPr="00C17BE0" w:rsidRDefault="00B94D1E" w:rsidP="001E4798">
                  <w:pPr>
                    <w:jc w:val="center"/>
                    <w:rPr>
                      <w:rFonts w:ascii="Calibri" w:hAnsi="Calibri" w:cs="Arial"/>
                      <w:color w:val="1F3864" w:themeColor="accent1" w:themeShade="80"/>
                      <w:sz w:val="22"/>
                      <w:szCs w:val="22"/>
                      <w:lang w:val="el-GR"/>
                    </w:rPr>
                  </w:pPr>
                  <w:r w:rsidRPr="002D78CB">
                    <w:rPr>
                      <w:rFonts w:cs="Arial"/>
                      <w:color w:val="1F4E79" w:themeColor="accent5" w:themeShade="80"/>
                    </w:rPr>
                    <w:t>39</w:t>
                  </w:r>
                </w:p>
              </w:tc>
            </w:tr>
            <w:tr w:rsidR="00B94D1E" w:rsidRPr="00C17BE0" w:rsidTr="001E4798">
              <w:tc>
                <w:tcPr>
                  <w:tcW w:w="2467" w:type="dxa"/>
                  <w:shd w:val="clear" w:color="auto" w:fill="auto"/>
                  <w:vAlign w:val="center"/>
                </w:tcPr>
                <w:p w:rsidR="00B94D1E" w:rsidRPr="00C17BE0" w:rsidRDefault="00B94D1E" w:rsidP="001E4798">
                  <w:pPr>
                    <w:rPr>
                      <w:rFonts w:asciiTheme="minorHAnsi" w:hAnsiTheme="minorHAnsi" w:cstheme="minorBidi"/>
                      <w:iCs/>
                      <w:color w:val="1F3864" w:themeColor="accent1" w:themeShade="80"/>
                      <w:sz w:val="22"/>
                      <w:szCs w:val="22"/>
                      <w:lang w:val="el-GR"/>
                    </w:rPr>
                  </w:pPr>
                  <w:r w:rsidRPr="002D78CB">
                    <w:rPr>
                      <w:rFonts w:cs="Arial"/>
                      <w:color w:val="1F4E79" w:themeColor="accent5" w:themeShade="80"/>
                    </w:rPr>
                    <w:t>Study</w:t>
                  </w:r>
                </w:p>
              </w:tc>
              <w:tc>
                <w:tcPr>
                  <w:tcW w:w="2468" w:type="dxa"/>
                  <w:vAlign w:val="center"/>
                </w:tcPr>
                <w:p w:rsidR="00B94D1E" w:rsidRPr="00C17BE0" w:rsidRDefault="00B94D1E" w:rsidP="001E4798">
                  <w:pPr>
                    <w:jc w:val="center"/>
                    <w:rPr>
                      <w:rFonts w:ascii="Calibri" w:hAnsi="Calibri" w:cs="Arial"/>
                      <w:color w:val="1F3864" w:themeColor="accent1" w:themeShade="80"/>
                      <w:sz w:val="22"/>
                      <w:szCs w:val="22"/>
                      <w:lang w:val="el-GR"/>
                    </w:rPr>
                  </w:pPr>
                  <w:r w:rsidRPr="002D78CB">
                    <w:rPr>
                      <w:rFonts w:cs="Arial"/>
                      <w:color w:val="1F4E79" w:themeColor="accent5" w:themeShade="80"/>
                    </w:rPr>
                    <w:t>40</w:t>
                  </w:r>
                </w:p>
              </w:tc>
            </w:tr>
            <w:tr w:rsidR="00B94D1E" w:rsidRPr="00C17BE0" w:rsidTr="001E4798">
              <w:tc>
                <w:tcPr>
                  <w:tcW w:w="2467" w:type="dxa"/>
                  <w:shd w:val="clear" w:color="auto" w:fill="auto"/>
                  <w:vAlign w:val="center"/>
                </w:tcPr>
                <w:p w:rsidR="00B94D1E" w:rsidRPr="007252B9" w:rsidRDefault="00B94D1E" w:rsidP="001E4798">
                  <w:pPr>
                    <w:rPr>
                      <w:rFonts w:asciiTheme="minorHAnsi" w:hAnsiTheme="minorHAnsi" w:cstheme="minorBidi"/>
                      <w:iCs/>
                      <w:color w:val="1F3864" w:themeColor="accent1" w:themeShade="80"/>
                      <w:sz w:val="22"/>
                      <w:szCs w:val="22"/>
                    </w:rPr>
                  </w:pPr>
                  <w:r w:rsidRPr="002D78CB">
                    <w:rPr>
                      <w:rFonts w:ascii="Calibri" w:hAnsi="Calibri" w:cs="Calibri"/>
                      <w:color w:val="1F4E79" w:themeColor="accent5" w:themeShade="80"/>
                    </w:rPr>
                    <w:t>Course Preparation  Assignment, Bibliographic research</w:t>
                  </w:r>
                </w:p>
              </w:tc>
              <w:tc>
                <w:tcPr>
                  <w:tcW w:w="2468" w:type="dxa"/>
                  <w:vAlign w:val="center"/>
                </w:tcPr>
                <w:p w:rsidR="00B94D1E" w:rsidRPr="00C17BE0" w:rsidRDefault="00B94D1E" w:rsidP="001E4798">
                  <w:pPr>
                    <w:jc w:val="center"/>
                    <w:rPr>
                      <w:rFonts w:ascii="Calibri" w:hAnsi="Calibri" w:cs="Arial"/>
                      <w:color w:val="1F3864" w:themeColor="accent1" w:themeShade="80"/>
                      <w:sz w:val="22"/>
                      <w:szCs w:val="22"/>
                      <w:lang w:val="el-GR"/>
                    </w:rPr>
                  </w:pPr>
                  <w:r w:rsidRPr="002D78CB">
                    <w:rPr>
                      <w:rFonts w:ascii="Calibri" w:hAnsi="Calibri" w:cs="Arial"/>
                      <w:color w:val="1F4E79" w:themeColor="accent5" w:themeShade="80"/>
                    </w:rPr>
                    <w:t>68</w:t>
                  </w:r>
                </w:p>
              </w:tc>
            </w:tr>
            <w:tr w:rsidR="00B94D1E" w:rsidRPr="00C17BE0" w:rsidTr="001E4798">
              <w:tc>
                <w:tcPr>
                  <w:tcW w:w="2467" w:type="dxa"/>
                  <w:shd w:val="clear" w:color="auto" w:fill="auto"/>
                  <w:vAlign w:val="center"/>
                </w:tcPr>
                <w:p w:rsidR="00B94D1E" w:rsidRPr="004D59F4" w:rsidRDefault="00B94D1E" w:rsidP="001E4798">
                  <w:pPr>
                    <w:rPr>
                      <w:rFonts w:asciiTheme="minorHAnsi" w:hAnsiTheme="minorHAnsi" w:cstheme="minorBidi"/>
                      <w:iCs/>
                      <w:color w:val="1F3864" w:themeColor="accent1" w:themeShade="80"/>
                      <w:sz w:val="22"/>
                      <w:szCs w:val="22"/>
                    </w:rPr>
                  </w:pPr>
                  <w:r w:rsidRPr="002D78CB">
                    <w:rPr>
                      <w:rFonts w:ascii="Calibri" w:hAnsi="Calibri" w:cs="Calibri"/>
                      <w:color w:val="1F4E79" w:themeColor="accent5" w:themeShade="80"/>
                    </w:rPr>
                    <w:t>Exams</w:t>
                  </w:r>
                </w:p>
              </w:tc>
              <w:tc>
                <w:tcPr>
                  <w:tcW w:w="2468" w:type="dxa"/>
                  <w:vAlign w:val="center"/>
                </w:tcPr>
                <w:p w:rsidR="00B94D1E" w:rsidRPr="00C17BE0" w:rsidRDefault="00B94D1E" w:rsidP="001E4798">
                  <w:pPr>
                    <w:jc w:val="center"/>
                    <w:rPr>
                      <w:rFonts w:ascii="Calibri" w:hAnsi="Calibri" w:cs="Arial"/>
                      <w:color w:val="1F3864" w:themeColor="accent1" w:themeShade="80"/>
                      <w:sz w:val="22"/>
                      <w:szCs w:val="22"/>
                      <w:lang w:val="el-GR"/>
                    </w:rPr>
                  </w:pPr>
                  <w:r w:rsidRPr="002D78CB">
                    <w:rPr>
                      <w:rFonts w:ascii="Calibri" w:hAnsi="Calibri" w:cs="Arial"/>
                      <w:color w:val="1F4E79" w:themeColor="accent5" w:themeShade="80"/>
                    </w:rPr>
                    <w:t>3</w:t>
                  </w:r>
                </w:p>
              </w:tc>
            </w:tr>
            <w:tr w:rsidR="00B94D1E" w:rsidRPr="00C17BE0" w:rsidTr="001E4798">
              <w:tc>
                <w:tcPr>
                  <w:tcW w:w="2467" w:type="dxa"/>
                  <w:shd w:val="clear" w:color="auto" w:fill="auto"/>
                </w:tcPr>
                <w:p w:rsidR="00B94D1E" w:rsidRPr="002D78CB" w:rsidRDefault="00B94D1E" w:rsidP="001E4798">
                  <w:pPr>
                    <w:rPr>
                      <w:rFonts w:ascii="Calibri" w:hAnsi="Calibri" w:cs="Calibri"/>
                      <w:color w:val="1F4E79" w:themeColor="accent5" w:themeShade="80"/>
                    </w:rPr>
                  </w:pPr>
                  <w:r w:rsidRPr="002D78CB">
                    <w:rPr>
                      <w:rFonts w:asciiTheme="minorHAnsi" w:hAnsiTheme="minorHAnsi"/>
                      <w:iCs/>
                      <w:color w:val="1F3864" w:themeColor="accent1" w:themeShade="80"/>
                      <w:sz w:val="22"/>
                      <w:szCs w:val="22"/>
                    </w:rPr>
                    <w:t>Total workload</w:t>
                  </w:r>
                </w:p>
              </w:tc>
              <w:tc>
                <w:tcPr>
                  <w:tcW w:w="2468" w:type="dxa"/>
                  <w:vAlign w:val="bottom"/>
                </w:tcPr>
                <w:p w:rsidR="00B94D1E" w:rsidRPr="002D78CB" w:rsidRDefault="00B94D1E" w:rsidP="001E4798">
                  <w:pPr>
                    <w:jc w:val="center"/>
                    <w:rPr>
                      <w:rFonts w:ascii="Calibri" w:hAnsi="Calibri" w:cs="Arial"/>
                      <w:color w:val="1F4E79" w:themeColor="accent5" w:themeShade="80"/>
                    </w:rPr>
                  </w:pPr>
                  <w:r w:rsidRPr="002D78CB">
                    <w:rPr>
                      <w:rFonts w:ascii="Calibri" w:hAnsi="Calibri" w:cs="Calibri"/>
                      <w:color w:val="1F4E79" w:themeColor="accent5" w:themeShade="80"/>
                      <w:sz w:val="22"/>
                      <w:szCs w:val="22"/>
                    </w:rPr>
                    <w:t>1</w:t>
                  </w:r>
                  <w:r w:rsidRPr="002D78CB">
                    <w:rPr>
                      <w:rFonts w:ascii="Calibri" w:hAnsi="Calibri" w:cs="Calibri"/>
                      <w:color w:val="1F4E79" w:themeColor="accent5" w:themeShade="80"/>
                      <w:sz w:val="22"/>
                      <w:szCs w:val="22"/>
                      <w:lang w:val="el-GR"/>
                    </w:rPr>
                    <w:t>50</w:t>
                  </w:r>
                </w:p>
              </w:tc>
            </w:tr>
          </w:tbl>
          <w:p w:rsidR="00B94D1E" w:rsidRPr="00C17BE0" w:rsidRDefault="00B94D1E" w:rsidP="001E4798">
            <w:pPr>
              <w:rPr>
                <w:rFonts w:ascii="Tahoma" w:hAnsi="Tahoma" w:cs="Tahoma"/>
                <w:color w:val="1F3864" w:themeColor="accent1" w:themeShade="80"/>
              </w:rPr>
            </w:pPr>
          </w:p>
        </w:tc>
      </w:tr>
      <w:tr w:rsidR="00B94D1E" w:rsidRPr="00663D85" w:rsidTr="001E4798">
        <w:tc>
          <w:tcPr>
            <w:tcW w:w="3306" w:type="dxa"/>
            <w:shd w:val="clear" w:color="auto" w:fill="D0CECE" w:themeFill="background2" w:themeFillShade="E6"/>
          </w:tcPr>
          <w:p w:rsidR="00B94D1E" w:rsidRPr="00703790" w:rsidRDefault="00B94D1E" w:rsidP="001E4798">
            <w:pPr>
              <w:jc w:val="right"/>
              <w:rPr>
                <w:rFonts w:ascii="Calibri" w:hAnsi="Calibri" w:cs="Arial"/>
                <w:b/>
                <w:caps/>
                <w:sz w:val="20"/>
                <w:szCs w:val="20"/>
              </w:rPr>
            </w:pPr>
            <w:r w:rsidRPr="00703790">
              <w:rPr>
                <w:rFonts w:ascii="Calibri" w:hAnsi="Calibri" w:cs="Arial"/>
                <w:b/>
                <w:caps/>
                <w:sz w:val="20"/>
                <w:szCs w:val="20"/>
              </w:rPr>
              <w:t>Student Evaluation</w:t>
            </w:r>
          </w:p>
          <w:p w:rsidR="00B94D1E" w:rsidRPr="00073E0D" w:rsidRDefault="00B94D1E" w:rsidP="001E4798">
            <w:pPr>
              <w:jc w:val="both"/>
              <w:rPr>
                <w:rFonts w:ascii="Calibri" w:hAnsi="Calibri" w:cs="Arial"/>
                <w:i/>
                <w:sz w:val="16"/>
                <w:szCs w:val="16"/>
              </w:rPr>
            </w:pPr>
            <w:r w:rsidRPr="00073E0D">
              <w:rPr>
                <w:rFonts w:ascii="Calibri" w:hAnsi="Calibri" w:cs="Arial"/>
                <w:i/>
                <w:sz w:val="16"/>
                <w:szCs w:val="16"/>
              </w:rPr>
              <w:lastRenderedPageBreak/>
              <w:t>Description of the evaluation process</w:t>
            </w:r>
          </w:p>
          <w:p w:rsidR="00B94D1E" w:rsidRPr="00073E0D" w:rsidRDefault="00B94D1E" w:rsidP="001E4798">
            <w:pPr>
              <w:jc w:val="both"/>
              <w:rPr>
                <w:rFonts w:ascii="Calibri" w:hAnsi="Calibri" w:cs="Arial"/>
                <w:i/>
                <w:sz w:val="16"/>
                <w:szCs w:val="16"/>
              </w:rPr>
            </w:pPr>
          </w:p>
          <w:p w:rsidR="00B94D1E" w:rsidRPr="00073E0D" w:rsidRDefault="00B94D1E" w:rsidP="001E4798">
            <w:pPr>
              <w:jc w:val="both"/>
              <w:rPr>
                <w:rFonts w:ascii="Calibri" w:hAnsi="Calibri" w:cs="Arial"/>
                <w:i/>
                <w:sz w:val="16"/>
                <w:szCs w:val="16"/>
              </w:rPr>
            </w:pPr>
            <w:r w:rsidRPr="00073E0D">
              <w:rPr>
                <w:rFonts w:ascii="Calibri" w:hAnsi="Calibri" w:cs="Arial"/>
                <w:i/>
                <w:sz w:val="16"/>
                <w:szCs w:val="16"/>
              </w:rPr>
              <w:t xml:space="preserve">Assessment Language, Assessment Methods, Formative or Concluding, Multiple Choice Test, Short Answer Questions, Essay Development Questions, Problem Solving, Written Assignment, </w:t>
            </w:r>
            <w:r>
              <w:rPr>
                <w:rFonts w:ascii="Calibri" w:hAnsi="Calibri" w:cs="Arial"/>
                <w:i/>
                <w:sz w:val="16"/>
                <w:szCs w:val="16"/>
              </w:rPr>
              <w:t>Essay</w:t>
            </w:r>
            <w:r w:rsidRPr="00073E0D">
              <w:rPr>
                <w:rFonts w:ascii="Calibri" w:hAnsi="Calibri" w:cs="Arial"/>
                <w:i/>
                <w:sz w:val="16"/>
                <w:szCs w:val="16"/>
              </w:rPr>
              <w:t xml:space="preserve"> / Report, Oral Exam, Presentation</w:t>
            </w:r>
            <w:r>
              <w:rPr>
                <w:rFonts w:ascii="Calibri" w:hAnsi="Calibri" w:cs="Arial"/>
                <w:i/>
                <w:sz w:val="16"/>
                <w:szCs w:val="16"/>
              </w:rPr>
              <w:t xml:space="preserve"> in audience</w:t>
            </w:r>
            <w:r w:rsidRPr="00073E0D">
              <w:rPr>
                <w:rFonts w:ascii="Calibri" w:hAnsi="Calibri" w:cs="Arial"/>
                <w:i/>
                <w:sz w:val="16"/>
                <w:szCs w:val="16"/>
              </w:rPr>
              <w:t xml:space="preserve">, </w:t>
            </w:r>
            <w:r>
              <w:rPr>
                <w:rFonts w:ascii="Calibri" w:hAnsi="Calibri" w:cs="Arial"/>
                <w:i/>
                <w:sz w:val="16"/>
                <w:szCs w:val="16"/>
              </w:rPr>
              <w:t>Laboratory Report</w:t>
            </w:r>
            <w:r w:rsidRPr="00073E0D">
              <w:rPr>
                <w:rFonts w:ascii="Calibri" w:hAnsi="Calibri" w:cs="Arial"/>
                <w:i/>
                <w:sz w:val="16"/>
                <w:szCs w:val="16"/>
              </w:rPr>
              <w:t>,</w:t>
            </w:r>
            <w:r w:rsidRPr="007A5E99">
              <w:t xml:space="preserve"> </w:t>
            </w:r>
            <w:r w:rsidRPr="007A5E99">
              <w:rPr>
                <w:rFonts w:ascii="Calibri" w:hAnsi="Calibri" w:cs="Arial"/>
                <w:i/>
                <w:sz w:val="16"/>
                <w:szCs w:val="16"/>
              </w:rPr>
              <w:t>Clinical examination of a patient,</w:t>
            </w:r>
            <w:r w:rsidRPr="007A5E99">
              <w:t xml:space="preserve"> </w:t>
            </w:r>
            <w:r w:rsidRPr="007A5E99">
              <w:rPr>
                <w:rFonts w:ascii="Calibri" w:hAnsi="Calibri" w:cs="Arial"/>
                <w:i/>
                <w:sz w:val="16"/>
                <w:szCs w:val="16"/>
              </w:rPr>
              <w:t xml:space="preserve">Artistic interpretation, </w:t>
            </w:r>
            <w:r>
              <w:rPr>
                <w:rFonts w:ascii="Calibri" w:hAnsi="Calibri" w:cs="Arial"/>
                <w:i/>
                <w:sz w:val="16"/>
                <w:szCs w:val="16"/>
              </w:rPr>
              <w:t>Other/</w:t>
            </w:r>
            <w:r w:rsidRPr="00073E0D">
              <w:rPr>
                <w:rFonts w:ascii="Calibri" w:hAnsi="Calibri" w:cs="Arial"/>
                <w:i/>
                <w:sz w:val="16"/>
                <w:szCs w:val="16"/>
              </w:rPr>
              <w:t>Others</w:t>
            </w:r>
          </w:p>
          <w:p w:rsidR="00B94D1E" w:rsidRPr="00073E0D" w:rsidRDefault="00B94D1E" w:rsidP="001E4798">
            <w:pPr>
              <w:jc w:val="both"/>
              <w:rPr>
                <w:rFonts w:ascii="Calibri" w:hAnsi="Calibri" w:cs="Arial"/>
                <w:i/>
                <w:sz w:val="16"/>
                <w:szCs w:val="16"/>
              </w:rPr>
            </w:pPr>
          </w:p>
          <w:p w:rsidR="00B94D1E" w:rsidRPr="003C1C58" w:rsidRDefault="00B94D1E" w:rsidP="001E4798">
            <w:pPr>
              <w:jc w:val="both"/>
              <w:rPr>
                <w:rFonts w:ascii="Calibri" w:hAnsi="Calibri" w:cs="Arial"/>
                <w:i/>
                <w:sz w:val="16"/>
                <w:szCs w:val="16"/>
              </w:rPr>
            </w:pPr>
            <w:r>
              <w:rPr>
                <w:rFonts w:ascii="Calibri" w:hAnsi="Calibri" w:cs="Arial"/>
                <w:i/>
                <w:sz w:val="16"/>
                <w:szCs w:val="16"/>
              </w:rPr>
              <w:t xml:space="preserve">Please indicate all relevant information about the course assessment and how students are informed  </w:t>
            </w:r>
          </w:p>
        </w:tc>
        <w:tc>
          <w:tcPr>
            <w:tcW w:w="5166" w:type="dxa"/>
            <w:tcBorders>
              <w:bottom w:val="single" w:sz="4" w:space="0" w:color="auto"/>
            </w:tcBorders>
          </w:tcPr>
          <w:p w:rsidR="00B94D1E" w:rsidRPr="008D52E9" w:rsidRDefault="00B94D1E" w:rsidP="001E4798">
            <w:pPr>
              <w:rPr>
                <w:rFonts w:ascii="Calibri" w:hAnsi="Calibri" w:cs="Calibri"/>
                <w:i/>
                <w:color w:val="44546A" w:themeColor="text2"/>
                <w:sz w:val="16"/>
                <w:szCs w:val="16"/>
              </w:rPr>
            </w:pPr>
            <w:r w:rsidRPr="002D78CB">
              <w:rPr>
                <w:rFonts w:ascii="Calibri" w:hAnsi="Calibri" w:cs="Calibri"/>
                <w:iCs/>
                <w:color w:val="44546A" w:themeColor="text2"/>
              </w:rPr>
              <w:lastRenderedPageBreak/>
              <w:t>WRITTEN EXAM (70%) &amp; COURSE ASSIGNMENT</w:t>
            </w:r>
            <w:r>
              <w:rPr>
                <w:rFonts w:ascii="Calibri" w:hAnsi="Calibri" w:cs="Calibri"/>
                <w:iCs/>
                <w:color w:val="44546A" w:themeColor="text2"/>
              </w:rPr>
              <w:t xml:space="preserve"> </w:t>
            </w:r>
            <w:r w:rsidRPr="002D78CB">
              <w:rPr>
                <w:rFonts w:ascii="Calibri" w:hAnsi="Calibri" w:cs="Calibri"/>
                <w:iCs/>
                <w:color w:val="44546A" w:themeColor="text2"/>
              </w:rPr>
              <w:lastRenderedPageBreak/>
              <w:t xml:space="preserve">(30%) </w:t>
            </w:r>
          </w:p>
        </w:tc>
      </w:tr>
    </w:tbl>
    <w:p w:rsidR="00B94D1E" w:rsidRPr="00050B81" w:rsidRDefault="00B94D1E" w:rsidP="00B94D1E">
      <w:pPr>
        <w:widowControl w:val="0"/>
        <w:numPr>
          <w:ilvl w:val="0"/>
          <w:numId w:val="102"/>
        </w:numPr>
        <w:autoSpaceDE w:val="0"/>
        <w:autoSpaceDN w:val="0"/>
        <w:adjustRightInd w:val="0"/>
        <w:spacing w:before="240"/>
        <w:ind w:left="357" w:hanging="357"/>
        <w:rPr>
          <w:rFonts w:ascii="Calibri" w:hAnsi="Calibri" w:cs="Arial"/>
          <w:b/>
          <w:color w:val="000000"/>
        </w:rPr>
      </w:pPr>
      <w:r>
        <w:rPr>
          <w:rFonts w:ascii="Calibri" w:hAnsi="Calibri" w:cs="Arial"/>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94D1E" w:rsidRPr="00A075FF" w:rsidTr="001E4798">
        <w:tc>
          <w:tcPr>
            <w:tcW w:w="8472" w:type="dxa"/>
          </w:tcPr>
          <w:p w:rsidR="00B94D1E" w:rsidRPr="004D00C4" w:rsidRDefault="00B94D1E" w:rsidP="001E4798">
            <w:pPr>
              <w:spacing w:before="60" w:after="60" w:line="288" w:lineRule="auto"/>
              <w:jc w:val="both"/>
              <w:rPr>
                <w:b/>
                <w:bCs/>
                <w:i/>
              </w:rPr>
            </w:pPr>
            <w:r w:rsidRPr="004D00C4">
              <w:rPr>
                <w:b/>
                <w:bCs/>
                <w:i/>
              </w:rPr>
              <w:t>Suggested bibliography:</w:t>
            </w:r>
          </w:p>
          <w:p w:rsidR="00B94D1E" w:rsidRPr="004D00C4" w:rsidRDefault="00B94D1E" w:rsidP="00B94D1E">
            <w:pPr>
              <w:pStyle w:val="a5"/>
              <w:numPr>
                <w:ilvl w:val="0"/>
                <w:numId w:val="152"/>
              </w:numPr>
              <w:spacing w:after="0" w:line="240" w:lineRule="auto"/>
              <w:ind w:left="714" w:hanging="357"/>
              <w:jc w:val="both"/>
              <w:rPr>
                <w:rFonts w:ascii="Times New Roman" w:hAnsi="Times New Roman"/>
                <w:sz w:val="24"/>
                <w:szCs w:val="24"/>
                <w:lang w:val="en-GB"/>
              </w:rPr>
            </w:pPr>
            <w:r>
              <w:rPr>
                <w:rFonts w:ascii="Times New Roman" w:hAnsi="Times New Roman"/>
                <w:sz w:val="24"/>
                <w:szCs w:val="24"/>
                <w:lang w:val="en-GB"/>
              </w:rPr>
              <w:t>Patatkoukas</w:t>
            </w:r>
            <w:r w:rsidRPr="004D00C4">
              <w:rPr>
                <w:rFonts w:ascii="Times New Roman" w:hAnsi="Times New Roman"/>
                <w:sz w:val="24"/>
                <w:szCs w:val="24"/>
                <w:lang w:val="en-GB"/>
              </w:rPr>
              <w:t xml:space="preserve">, </w:t>
            </w:r>
            <w:r>
              <w:rPr>
                <w:rFonts w:ascii="Times New Roman" w:hAnsi="Times New Roman"/>
                <w:sz w:val="24"/>
                <w:szCs w:val="24"/>
                <w:lang w:val="en-GB"/>
              </w:rPr>
              <w:t>P</w:t>
            </w:r>
            <w:r w:rsidRPr="004D00C4">
              <w:rPr>
                <w:rFonts w:ascii="Times New Roman" w:hAnsi="Times New Roman"/>
                <w:sz w:val="24"/>
                <w:szCs w:val="24"/>
                <w:lang w:val="en-GB"/>
              </w:rPr>
              <w:t xml:space="preserve">. </w:t>
            </w:r>
            <w:r w:rsidRPr="004D00C4">
              <w:rPr>
                <w:rFonts w:ascii="Times New Roman" w:hAnsi="Times New Roman"/>
                <w:sz w:val="24"/>
                <w:szCs w:val="24"/>
              </w:rPr>
              <w:t>Κ</w:t>
            </w:r>
            <w:r w:rsidRPr="004D00C4">
              <w:rPr>
                <w:rFonts w:ascii="Times New Roman" w:hAnsi="Times New Roman"/>
                <w:sz w:val="24"/>
                <w:szCs w:val="24"/>
                <w:lang w:val="en-GB"/>
              </w:rPr>
              <w:t xml:space="preserve">., </w:t>
            </w:r>
            <w:r>
              <w:rPr>
                <w:rFonts w:ascii="Times New Roman" w:hAnsi="Times New Roman"/>
                <w:sz w:val="24"/>
                <w:szCs w:val="24"/>
                <w:lang w:val="en-GB"/>
              </w:rPr>
              <w:t>Batsinilas</w:t>
            </w:r>
            <w:r w:rsidRPr="004D00C4">
              <w:rPr>
                <w:rFonts w:ascii="Times New Roman" w:hAnsi="Times New Roman"/>
                <w:sz w:val="24"/>
                <w:szCs w:val="24"/>
                <w:lang w:val="en-GB"/>
              </w:rPr>
              <w:t xml:space="preserve">, </w:t>
            </w:r>
            <w:r w:rsidRPr="004D00C4">
              <w:rPr>
                <w:rFonts w:ascii="Times New Roman" w:hAnsi="Times New Roman"/>
                <w:sz w:val="24"/>
                <w:szCs w:val="24"/>
              </w:rPr>
              <w:t>Ε</w:t>
            </w:r>
            <w:r w:rsidRPr="004D00C4">
              <w:rPr>
                <w:rFonts w:ascii="Times New Roman" w:hAnsi="Times New Roman"/>
                <w:sz w:val="24"/>
                <w:szCs w:val="24"/>
                <w:lang w:val="en-GB"/>
              </w:rPr>
              <w:t xml:space="preserve">., (2015), </w:t>
            </w:r>
            <w:r>
              <w:rPr>
                <w:rFonts w:ascii="Times New Roman" w:hAnsi="Times New Roman"/>
                <w:sz w:val="24"/>
                <w:szCs w:val="24"/>
                <w:lang w:val="en-GB"/>
              </w:rPr>
              <w:t>Modern</w:t>
            </w:r>
            <w:r w:rsidRPr="004D00C4">
              <w:rPr>
                <w:rFonts w:ascii="Times New Roman" w:hAnsi="Times New Roman"/>
                <w:sz w:val="24"/>
                <w:szCs w:val="24"/>
                <w:lang w:val="en-GB"/>
              </w:rPr>
              <w:t xml:space="preserve"> </w:t>
            </w:r>
            <w:r>
              <w:rPr>
                <w:rFonts w:ascii="Times New Roman" w:hAnsi="Times New Roman"/>
                <w:sz w:val="24"/>
                <w:szCs w:val="24"/>
                <w:lang w:val="en-GB"/>
              </w:rPr>
              <w:t>issues</w:t>
            </w:r>
            <w:r w:rsidRPr="004D00C4">
              <w:rPr>
                <w:rFonts w:ascii="Times New Roman" w:hAnsi="Times New Roman"/>
                <w:sz w:val="24"/>
                <w:szCs w:val="24"/>
                <w:lang w:val="en-GB"/>
              </w:rPr>
              <w:t xml:space="preserve"> </w:t>
            </w:r>
            <w:r>
              <w:rPr>
                <w:rFonts w:ascii="Times New Roman" w:hAnsi="Times New Roman"/>
                <w:sz w:val="24"/>
                <w:szCs w:val="24"/>
                <w:lang w:val="en-GB"/>
              </w:rPr>
              <w:t>of</w:t>
            </w:r>
            <w:r w:rsidRPr="004D00C4">
              <w:rPr>
                <w:rFonts w:ascii="Times New Roman" w:hAnsi="Times New Roman"/>
                <w:sz w:val="24"/>
                <w:szCs w:val="24"/>
                <w:lang w:val="en-GB"/>
              </w:rPr>
              <w:t xml:space="preserve"> </w:t>
            </w:r>
            <w:r>
              <w:rPr>
                <w:rFonts w:ascii="Times New Roman" w:hAnsi="Times New Roman"/>
                <w:sz w:val="24"/>
                <w:szCs w:val="24"/>
                <w:lang w:val="en-GB"/>
              </w:rPr>
              <w:t>Management</w:t>
            </w:r>
            <w:r w:rsidRPr="004D00C4">
              <w:rPr>
                <w:rFonts w:ascii="Times New Roman" w:hAnsi="Times New Roman"/>
                <w:sz w:val="24"/>
                <w:szCs w:val="24"/>
                <w:lang w:val="en-GB"/>
              </w:rPr>
              <w:t xml:space="preserve"> </w:t>
            </w:r>
            <w:r>
              <w:rPr>
                <w:rFonts w:ascii="Times New Roman" w:hAnsi="Times New Roman"/>
                <w:sz w:val="24"/>
                <w:szCs w:val="24"/>
                <w:lang w:val="en-GB"/>
              </w:rPr>
              <w:t>and</w:t>
            </w:r>
            <w:r w:rsidRPr="004D00C4">
              <w:rPr>
                <w:rFonts w:ascii="Times New Roman" w:hAnsi="Times New Roman"/>
                <w:sz w:val="24"/>
                <w:szCs w:val="24"/>
                <w:lang w:val="en-GB"/>
              </w:rPr>
              <w:t xml:space="preserve"> </w:t>
            </w:r>
            <w:r>
              <w:rPr>
                <w:rFonts w:ascii="Times New Roman" w:hAnsi="Times New Roman"/>
                <w:sz w:val="24"/>
                <w:szCs w:val="24"/>
                <w:lang w:val="en-GB"/>
              </w:rPr>
              <w:t>Audit</w:t>
            </w:r>
            <w:r w:rsidRPr="004D00C4">
              <w:rPr>
                <w:rFonts w:ascii="Times New Roman" w:hAnsi="Times New Roman"/>
                <w:i/>
                <w:sz w:val="24"/>
                <w:szCs w:val="24"/>
              </w:rPr>
              <w:t>Σύγχρονες</w:t>
            </w:r>
            <w:r>
              <w:rPr>
                <w:rFonts w:ascii="Times New Roman" w:hAnsi="Times New Roman"/>
                <w:i/>
                <w:sz w:val="24"/>
                <w:szCs w:val="24"/>
                <w:lang w:val="en-GB"/>
              </w:rPr>
              <w:t xml:space="preserve">, </w:t>
            </w:r>
            <w:r w:rsidRPr="004D00C4">
              <w:rPr>
                <w:rFonts w:ascii="Times New Roman" w:hAnsi="Times New Roman"/>
                <w:iCs/>
                <w:sz w:val="24"/>
                <w:szCs w:val="24"/>
                <w:lang w:val="en-GB"/>
              </w:rPr>
              <w:t>Editions Stamoulis, Athens</w:t>
            </w:r>
          </w:p>
          <w:p w:rsidR="00B94D1E" w:rsidRDefault="00B94D1E" w:rsidP="00B94D1E">
            <w:pPr>
              <w:pStyle w:val="a5"/>
              <w:numPr>
                <w:ilvl w:val="0"/>
                <w:numId w:val="152"/>
              </w:numPr>
              <w:spacing w:after="0" w:line="240" w:lineRule="auto"/>
              <w:ind w:left="714" w:hanging="357"/>
              <w:jc w:val="both"/>
              <w:rPr>
                <w:rFonts w:ascii="Times New Roman" w:hAnsi="Times New Roman"/>
                <w:sz w:val="24"/>
                <w:szCs w:val="24"/>
                <w:lang w:val="en-GB"/>
              </w:rPr>
            </w:pPr>
            <w:r w:rsidRPr="004D00C4">
              <w:rPr>
                <w:rFonts w:ascii="Times New Roman" w:hAnsi="Times New Roman"/>
                <w:sz w:val="24"/>
                <w:szCs w:val="24"/>
              </w:rPr>
              <w:t>Η</w:t>
            </w:r>
            <w:r w:rsidRPr="007252B9">
              <w:rPr>
                <w:rFonts w:ascii="Times New Roman" w:hAnsi="Times New Roman"/>
                <w:sz w:val="24"/>
                <w:szCs w:val="24"/>
                <w:lang w:val="en-US"/>
              </w:rPr>
              <w:t>aski</w:t>
            </w:r>
            <w:r w:rsidRPr="004D00C4">
              <w:rPr>
                <w:rFonts w:ascii="Times New Roman" w:hAnsi="Times New Roman"/>
                <w:sz w:val="24"/>
                <w:szCs w:val="24"/>
                <w:lang w:val="en-GB"/>
              </w:rPr>
              <w:t>-</w:t>
            </w:r>
            <w:r w:rsidRPr="007252B9">
              <w:rPr>
                <w:rFonts w:ascii="Times New Roman" w:hAnsi="Times New Roman"/>
                <w:sz w:val="24"/>
                <w:szCs w:val="24"/>
                <w:lang w:val="en-US"/>
              </w:rPr>
              <w:t>Leventhal</w:t>
            </w:r>
            <w:r w:rsidRPr="004D00C4">
              <w:rPr>
                <w:rFonts w:ascii="Times New Roman" w:hAnsi="Times New Roman"/>
                <w:sz w:val="24"/>
                <w:szCs w:val="24"/>
                <w:lang w:val="en-GB"/>
              </w:rPr>
              <w:t xml:space="preserve"> </w:t>
            </w:r>
            <w:r w:rsidRPr="007252B9">
              <w:rPr>
                <w:rFonts w:ascii="Times New Roman" w:hAnsi="Times New Roman"/>
                <w:sz w:val="24"/>
                <w:szCs w:val="24"/>
                <w:lang w:val="en-US"/>
              </w:rPr>
              <w:t>D</w:t>
            </w:r>
            <w:r w:rsidRPr="004D00C4">
              <w:rPr>
                <w:rFonts w:ascii="Times New Roman" w:hAnsi="Times New Roman"/>
                <w:sz w:val="24"/>
                <w:szCs w:val="24"/>
                <w:lang w:val="en-GB"/>
              </w:rPr>
              <w:t xml:space="preserve">. (2018), </w:t>
            </w:r>
            <w:r>
              <w:rPr>
                <w:rFonts w:ascii="Times New Roman" w:hAnsi="Times New Roman"/>
                <w:sz w:val="24"/>
                <w:szCs w:val="24"/>
                <w:lang w:val="en-GB"/>
              </w:rPr>
              <w:t>Strategic</w:t>
            </w:r>
            <w:r w:rsidRPr="004D00C4">
              <w:rPr>
                <w:rFonts w:ascii="Times New Roman" w:hAnsi="Times New Roman"/>
                <w:sz w:val="24"/>
                <w:szCs w:val="24"/>
                <w:lang w:val="en-GB"/>
              </w:rPr>
              <w:t xml:space="preserve"> </w:t>
            </w:r>
            <w:r>
              <w:rPr>
                <w:rFonts w:ascii="Times New Roman" w:hAnsi="Times New Roman"/>
                <w:sz w:val="24"/>
                <w:szCs w:val="24"/>
                <w:lang w:val="en-GB"/>
              </w:rPr>
              <w:t>Corporate</w:t>
            </w:r>
            <w:r w:rsidRPr="004D00C4">
              <w:rPr>
                <w:rFonts w:ascii="Times New Roman" w:hAnsi="Times New Roman"/>
                <w:sz w:val="24"/>
                <w:szCs w:val="24"/>
                <w:lang w:val="en-GB"/>
              </w:rPr>
              <w:t xml:space="preserve"> </w:t>
            </w:r>
            <w:r>
              <w:rPr>
                <w:rFonts w:ascii="Times New Roman" w:hAnsi="Times New Roman"/>
                <w:sz w:val="24"/>
                <w:szCs w:val="24"/>
                <w:lang w:val="en-GB"/>
              </w:rPr>
              <w:t>Social</w:t>
            </w:r>
            <w:r w:rsidRPr="004D00C4">
              <w:rPr>
                <w:rFonts w:ascii="Times New Roman" w:hAnsi="Times New Roman"/>
                <w:sz w:val="24"/>
                <w:szCs w:val="24"/>
                <w:lang w:val="en-GB"/>
              </w:rPr>
              <w:t xml:space="preserve"> </w:t>
            </w:r>
            <w:r>
              <w:rPr>
                <w:rFonts w:ascii="Times New Roman" w:hAnsi="Times New Roman"/>
                <w:sz w:val="24"/>
                <w:szCs w:val="24"/>
                <w:lang w:val="en-GB"/>
              </w:rPr>
              <w:t>Responsibility, Manasakis, Theriou G., Edition Tziola, Athens.</w:t>
            </w:r>
          </w:p>
          <w:p w:rsidR="00B94D1E" w:rsidRPr="007252B9" w:rsidRDefault="00B94D1E" w:rsidP="00B94D1E">
            <w:pPr>
              <w:pStyle w:val="a5"/>
              <w:numPr>
                <w:ilvl w:val="0"/>
                <w:numId w:val="152"/>
              </w:numPr>
              <w:autoSpaceDE w:val="0"/>
              <w:autoSpaceDN w:val="0"/>
              <w:adjustRightInd w:val="0"/>
              <w:spacing w:after="0" w:line="240" w:lineRule="auto"/>
              <w:ind w:left="714" w:hanging="357"/>
              <w:jc w:val="both"/>
              <w:rPr>
                <w:rFonts w:ascii="Times New Roman" w:hAnsi="Times New Roman"/>
                <w:bCs/>
                <w:sz w:val="24"/>
                <w:szCs w:val="24"/>
                <w:lang w:val="en-US" w:eastAsia="el-GR"/>
              </w:rPr>
            </w:pPr>
            <w:r w:rsidRPr="007252B9">
              <w:rPr>
                <w:rFonts w:ascii="Times New Roman" w:hAnsi="Times New Roman"/>
                <w:bCs/>
                <w:sz w:val="24"/>
                <w:szCs w:val="24"/>
                <w:lang w:val="en-US" w:eastAsia="el-GR"/>
              </w:rPr>
              <w:t xml:space="preserve">Hartman, L.P., DesJardins, J., MacDonald, C. (2018), </w:t>
            </w:r>
            <w:r w:rsidRPr="007252B9">
              <w:rPr>
                <w:rFonts w:ascii="Times New Roman" w:hAnsi="Times New Roman"/>
                <w:bCs/>
                <w:i/>
                <w:sz w:val="24"/>
                <w:szCs w:val="24"/>
                <w:lang w:val="en-US" w:eastAsia="el-GR"/>
              </w:rPr>
              <w:t>Business Ethics: Decision−Making for Personal Integrity and Social Responsibility</w:t>
            </w:r>
            <w:r w:rsidRPr="007252B9">
              <w:rPr>
                <w:rFonts w:ascii="Times New Roman" w:eastAsia="Arial Unicode MS" w:hAnsi="Times New Roman"/>
                <w:sz w:val="24"/>
                <w:szCs w:val="24"/>
                <w:lang w:val="en-US" w:eastAsia="el-GR"/>
              </w:rPr>
              <w:t>, 4</w:t>
            </w:r>
            <w:r w:rsidRPr="007252B9">
              <w:rPr>
                <w:rFonts w:ascii="Times New Roman" w:eastAsia="Arial Unicode MS" w:hAnsi="Times New Roman"/>
                <w:sz w:val="24"/>
                <w:szCs w:val="24"/>
                <w:vertAlign w:val="superscript"/>
                <w:lang w:val="en-US" w:eastAsia="el-GR"/>
              </w:rPr>
              <w:t>th</w:t>
            </w:r>
            <w:r w:rsidRPr="007252B9">
              <w:rPr>
                <w:rFonts w:ascii="Times New Roman" w:eastAsia="Arial Unicode MS" w:hAnsi="Times New Roman"/>
                <w:sz w:val="24"/>
                <w:szCs w:val="24"/>
                <w:lang w:val="en-US" w:eastAsia="el-GR"/>
              </w:rPr>
              <w:t xml:space="preserve"> ed., The MacGraw Hill, </w:t>
            </w:r>
            <w:r w:rsidRPr="00154821">
              <w:rPr>
                <w:rFonts w:ascii="Times New Roman" w:eastAsia="Arial Unicode MS" w:hAnsi="Times New Roman"/>
                <w:sz w:val="24"/>
                <w:szCs w:val="24"/>
                <w:lang w:eastAsia="el-GR"/>
              </w:rPr>
              <w:t>Ν</w:t>
            </w:r>
            <w:r w:rsidRPr="007252B9">
              <w:rPr>
                <w:rFonts w:ascii="Times New Roman" w:eastAsia="Arial Unicode MS" w:hAnsi="Times New Roman"/>
                <w:sz w:val="24"/>
                <w:szCs w:val="24"/>
                <w:lang w:val="en-US" w:eastAsia="el-GR"/>
              </w:rPr>
              <w:t>ew York.</w:t>
            </w:r>
          </w:p>
          <w:tbl>
            <w:tblPr>
              <w:tblW w:w="5000" w:type="pct"/>
              <w:tblCellSpacing w:w="0" w:type="dxa"/>
              <w:tblCellMar>
                <w:left w:w="0" w:type="dxa"/>
                <w:right w:w="0" w:type="dxa"/>
              </w:tblCellMar>
              <w:tblLook w:val="00A0"/>
            </w:tblPr>
            <w:tblGrid>
              <w:gridCol w:w="8256"/>
            </w:tblGrid>
            <w:tr w:rsidR="00B94D1E" w:rsidRPr="00731C35" w:rsidTr="001E4798">
              <w:trPr>
                <w:tblCellSpacing w:w="0" w:type="dxa"/>
              </w:trPr>
              <w:tc>
                <w:tcPr>
                  <w:tcW w:w="5000" w:type="pct"/>
                  <w:shd w:val="clear" w:color="auto" w:fill="FFFFFF"/>
                  <w:vAlign w:val="center"/>
                </w:tcPr>
                <w:p w:rsidR="00B94D1E" w:rsidRPr="007252B9" w:rsidRDefault="00B94D1E" w:rsidP="001E4798">
                  <w:pPr>
                    <w:jc w:val="both"/>
                  </w:pPr>
                </w:p>
              </w:tc>
            </w:tr>
          </w:tbl>
          <w:p w:rsidR="00B94D1E" w:rsidRPr="00AF30CD" w:rsidRDefault="00B94D1E" w:rsidP="001E4798">
            <w:pPr>
              <w:ind w:left="720" w:hanging="720"/>
              <w:rPr>
                <w:b/>
              </w:rPr>
            </w:pPr>
            <w:r w:rsidRPr="007252B9">
              <w:rPr>
                <w:b/>
              </w:rPr>
              <w:t>Links</w:t>
            </w:r>
          </w:p>
          <w:p w:rsidR="00B94D1E" w:rsidRPr="00AF30CD" w:rsidRDefault="00C52625" w:rsidP="001E4798">
            <w:pPr>
              <w:ind w:left="1440" w:hanging="1014"/>
            </w:pPr>
            <w:hyperlink r:id="rId8" w:history="1">
              <w:r w:rsidR="00B94D1E" w:rsidRPr="007252B9">
                <w:rPr>
                  <w:rStyle w:val="-"/>
                </w:rPr>
                <w:t>https</w:t>
              </w:r>
              <w:r w:rsidR="00B94D1E" w:rsidRPr="00AF30CD">
                <w:rPr>
                  <w:rStyle w:val="-"/>
                </w:rPr>
                <w:t>://</w:t>
              </w:r>
              <w:r w:rsidR="00B94D1E" w:rsidRPr="007252B9">
                <w:rPr>
                  <w:rStyle w:val="-"/>
                </w:rPr>
                <w:t>www</w:t>
              </w:r>
              <w:r w:rsidR="00B94D1E" w:rsidRPr="00AF30CD">
                <w:rPr>
                  <w:rStyle w:val="-"/>
                </w:rPr>
                <w:t>.</w:t>
              </w:r>
              <w:r w:rsidR="00B94D1E" w:rsidRPr="007252B9">
                <w:rPr>
                  <w:rStyle w:val="-"/>
                </w:rPr>
                <w:t>globalreporting</w:t>
              </w:r>
              <w:r w:rsidR="00B94D1E" w:rsidRPr="00AF30CD">
                <w:rPr>
                  <w:rStyle w:val="-"/>
                </w:rPr>
                <w:t>.</w:t>
              </w:r>
              <w:r w:rsidR="00B94D1E" w:rsidRPr="007252B9">
                <w:rPr>
                  <w:rStyle w:val="-"/>
                </w:rPr>
                <w:t>org</w:t>
              </w:r>
              <w:r w:rsidR="00B94D1E" w:rsidRPr="00AF30CD">
                <w:rPr>
                  <w:rStyle w:val="-"/>
                </w:rPr>
                <w:t>/</w:t>
              </w:r>
              <w:r w:rsidR="00B94D1E" w:rsidRPr="007252B9">
                <w:rPr>
                  <w:rStyle w:val="-"/>
                </w:rPr>
                <w:t>Pages</w:t>
              </w:r>
              <w:r w:rsidR="00B94D1E" w:rsidRPr="00AF30CD">
                <w:rPr>
                  <w:rStyle w:val="-"/>
                </w:rPr>
                <w:t>/</w:t>
              </w:r>
              <w:r w:rsidR="00B94D1E" w:rsidRPr="007252B9">
                <w:rPr>
                  <w:rStyle w:val="-"/>
                </w:rPr>
                <w:t>default</w:t>
              </w:r>
              <w:r w:rsidR="00B94D1E" w:rsidRPr="00AF30CD">
                <w:rPr>
                  <w:rStyle w:val="-"/>
                </w:rPr>
                <w:t>.</w:t>
              </w:r>
              <w:r w:rsidR="00B94D1E" w:rsidRPr="007252B9">
                <w:rPr>
                  <w:rStyle w:val="-"/>
                </w:rPr>
                <w:t>aspx</w:t>
              </w:r>
            </w:hyperlink>
          </w:p>
          <w:p w:rsidR="00B94D1E" w:rsidRPr="00AF30CD" w:rsidRDefault="00C52625" w:rsidP="001E4798">
            <w:pPr>
              <w:ind w:left="1440" w:hanging="1014"/>
            </w:pPr>
            <w:hyperlink r:id="rId9" w:history="1">
              <w:r w:rsidR="00B94D1E" w:rsidRPr="007252B9">
                <w:rPr>
                  <w:rStyle w:val="-"/>
                </w:rPr>
                <w:t>http</w:t>
              </w:r>
              <w:r w:rsidR="00B94D1E" w:rsidRPr="00AF30CD">
                <w:rPr>
                  <w:rStyle w:val="-"/>
                </w:rPr>
                <w:t>://</w:t>
              </w:r>
              <w:r w:rsidR="00B94D1E" w:rsidRPr="007252B9">
                <w:rPr>
                  <w:rStyle w:val="-"/>
                </w:rPr>
                <w:t>www</w:t>
              </w:r>
              <w:r w:rsidR="00B94D1E" w:rsidRPr="00AF30CD">
                <w:rPr>
                  <w:rStyle w:val="-"/>
                </w:rPr>
                <w:t>.</w:t>
              </w:r>
              <w:r w:rsidR="00B94D1E" w:rsidRPr="007252B9">
                <w:rPr>
                  <w:rStyle w:val="-"/>
                </w:rPr>
                <w:t>cri</w:t>
              </w:r>
              <w:r w:rsidR="00B94D1E" w:rsidRPr="00AF30CD">
                <w:rPr>
                  <w:rStyle w:val="-"/>
                </w:rPr>
                <w:t>.</w:t>
              </w:r>
              <w:r w:rsidR="00B94D1E" w:rsidRPr="007252B9">
                <w:rPr>
                  <w:rStyle w:val="-"/>
                </w:rPr>
                <w:t>org</w:t>
              </w:r>
              <w:r w:rsidR="00B94D1E" w:rsidRPr="00AF30CD">
                <w:rPr>
                  <w:rStyle w:val="-"/>
                </w:rPr>
                <w:t>.</w:t>
              </w:r>
              <w:r w:rsidR="00B94D1E" w:rsidRPr="007252B9">
                <w:rPr>
                  <w:rStyle w:val="-"/>
                </w:rPr>
                <w:t>gr</w:t>
              </w:r>
              <w:r w:rsidR="00B94D1E" w:rsidRPr="00AF30CD">
                <w:rPr>
                  <w:rStyle w:val="-"/>
                </w:rPr>
                <w:t>/</w:t>
              </w:r>
            </w:hyperlink>
          </w:p>
          <w:p w:rsidR="00B94D1E" w:rsidRPr="00154821" w:rsidRDefault="00C52625" w:rsidP="001E4798">
            <w:pPr>
              <w:ind w:left="1440" w:hanging="1014"/>
              <w:rPr>
                <w:rStyle w:val="-"/>
                <w:color w:val="C00000"/>
              </w:rPr>
            </w:pPr>
            <w:hyperlink r:id="rId10" w:history="1">
              <w:r w:rsidR="00B94D1E" w:rsidRPr="00154821">
                <w:rPr>
                  <w:rStyle w:val="-"/>
                </w:rPr>
                <w:t>https://www.csrhellas.net/</w:t>
              </w:r>
            </w:hyperlink>
          </w:p>
          <w:p w:rsidR="00B94D1E" w:rsidRPr="00154821" w:rsidRDefault="00B94D1E" w:rsidP="001E4798">
            <w:pPr>
              <w:pStyle w:val="a5"/>
              <w:spacing w:after="0" w:line="240" w:lineRule="auto"/>
              <w:ind w:left="0"/>
              <w:rPr>
                <w:rFonts w:ascii="Times New Roman" w:hAnsi="Times New Roman"/>
                <w:b/>
                <w:sz w:val="24"/>
                <w:szCs w:val="24"/>
              </w:rPr>
            </w:pPr>
          </w:p>
          <w:p w:rsidR="00B94D1E" w:rsidRPr="008D52E9" w:rsidRDefault="00B94D1E" w:rsidP="001E4798">
            <w:pPr>
              <w:ind w:left="247" w:hanging="270"/>
              <w:rPr>
                <w:rFonts w:ascii="Calibri" w:hAnsi="Calibri" w:cs="Calibri"/>
                <w:color w:val="44546A" w:themeColor="text2"/>
                <w:sz w:val="20"/>
                <w:szCs w:val="20"/>
                <w:lang w:val="en-GB"/>
              </w:rPr>
            </w:pPr>
          </w:p>
        </w:tc>
      </w:tr>
    </w:tbl>
    <w:p w:rsidR="00B94D1E" w:rsidRDefault="00B94D1E" w:rsidP="00B94D1E"/>
    <w:p w:rsidR="00B94D1E" w:rsidRDefault="00B94D1E" w:rsidP="00B94D1E"/>
    <w:p w:rsidR="00B94D1E" w:rsidRDefault="00B94D1E" w:rsidP="00B94D1E"/>
    <w:p w:rsidR="00B94D1E" w:rsidRDefault="00B94D1E" w:rsidP="00B94D1E"/>
    <w:p w:rsidR="00B94D1E" w:rsidRPr="00B94D1E" w:rsidRDefault="00B94D1E">
      <w:pPr>
        <w:spacing w:after="160" w:line="259" w:lineRule="auto"/>
        <w:rPr>
          <w:rFonts w:asciiTheme="minorHAnsi" w:eastAsia="Calibri" w:hAnsiTheme="minorHAnsi" w:cstheme="minorHAnsi"/>
          <w:sz w:val="12"/>
        </w:rPr>
      </w:pPr>
    </w:p>
    <w:p w:rsidR="00B94D1E" w:rsidRDefault="00B94D1E">
      <w:pPr>
        <w:spacing w:after="160" w:line="259" w:lineRule="auto"/>
        <w:rPr>
          <w:rFonts w:asciiTheme="minorHAnsi" w:eastAsia="Calibri" w:hAnsiTheme="minorHAnsi" w:cstheme="minorHAnsi"/>
          <w:sz w:val="12"/>
        </w:rPr>
      </w:pPr>
      <w:r>
        <w:rPr>
          <w:rFonts w:asciiTheme="minorHAnsi" w:eastAsia="Calibri" w:hAnsiTheme="minorHAnsi" w:cstheme="minorHAnsi"/>
          <w:sz w:val="12"/>
        </w:rPr>
        <w:br w:type="page"/>
      </w:r>
    </w:p>
    <w:p w:rsidR="009B1B0D" w:rsidRPr="006D32FF" w:rsidRDefault="009B1B0D" w:rsidP="009B1B0D">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9B1B0D" w:rsidRPr="00E03779" w:rsidRDefault="009B1B0D" w:rsidP="009B1B0D">
      <w:pPr>
        <w:widowControl w:val="0"/>
        <w:numPr>
          <w:ilvl w:val="0"/>
          <w:numId w:val="42"/>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E03779">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Management Science and Accounting</w:t>
            </w: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Finance and Accounting</w:t>
            </w: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9B1B0D" w:rsidRPr="006446E4" w:rsidRDefault="006446E4" w:rsidP="00017A7D">
            <w:pPr>
              <w:rPr>
                <w:rFonts w:asciiTheme="minorHAnsi" w:hAnsiTheme="minorHAnsi" w:cstheme="minorHAnsi"/>
                <w:b/>
                <w:sz w:val="20"/>
                <w:szCs w:val="20"/>
                <w:lang w:val="el-GR"/>
              </w:rPr>
            </w:pPr>
            <w:r w:rsidRPr="006446E4">
              <w:rPr>
                <w:rFonts w:asciiTheme="minorHAnsi" w:hAnsiTheme="minorHAnsi" w:cstheme="minorHAnsi"/>
                <w:b/>
                <w:sz w:val="20"/>
                <w:szCs w:val="20"/>
                <w:lang w:val="en-GB"/>
              </w:rPr>
              <w:t>ΝΖ</w:t>
            </w:r>
            <w:r>
              <w:rPr>
                <w:rFonts w:asciiTheme="minorHAnsi" w:hAnsiTheme="minorHAnsi" w:cstheme="minorHAnsi"/>
                <w:b/>
                <w:sz w:val="20"/>
                <w:szCs w:val="20"/>
                <w:lang w:val="el-GR"/>
              </w:rPr>
              <w:t>5</w:t>
            </w:r>
          </w:p>
        </w:tc>
        <w:tc>
          <w:tcPr>
            <w:tcW w:w="2505" w:type="dxa"/>
            <w:gridSpan w:val="2"/>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9B1B0D" w:rsidRPr="006D32FF" w:rsidRDefault="009B1B0D" w:rsidP="00017A7D">
            <w:pPr>
              <w:rPr>
                <w:rFonts w:asciiTheme="minorHAnsi" w:hAnsiTheme="minorHAnsi" w:cstheme="minorHAnsi"/>
                <w:b/>
                <w:sz w:val="20"/>
                <w:szCs w:val="20"/>
                <w:lang w:val="en-GB"/>
              </w:rPr>
            </w:pPr>
            <w:r w:rsidRPr="006D32FF">
              <w:rPr>
                <w:rFonts w:asciiTheme="minorHAnsi" w:hAnsiTheme="minorHAnsi" w:cstheme="minorHAnsi"/>
                <w:b/>
                <w:sz w:val="20"/>
                <w:szCs w:val="20"/>
                <w:lang w:val="en-GB"/>
              </w:rPr>
              <w:t>7</w:t>
            </w:r>
          </w:p>
        </w:tc>
      </w:tr>
      <w:tr w:rsidR="009B1B0D" w:rsidRPr="006D32FF" w:rsidTr="00017A7D">
        <w:trPr>
          <w:trHeight w:val="375"/>
        </w:trPr>
        <w:tc>
          <w:tcPr>
            <w:tcW w:w="3205" w:type="dxa"/>
            <w:shd w:val="clear" w:color="auto" w:fill="DDD9C3"/>
            <w:vAlign w:val="center"/>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9B1B0D" w:rsidRPr="008C1301" w:rsidRDefault="009B1B0D" w:rsidP="00017A7D">
            <w:pPr>
              <w:rPr>
                <w:rFonts w:asciiTheme="minorHAnsi" w:hAnsiTheme="minorHAnsi" w:cstheme="minorHAnsi"/>
                <w:b/>
                <w:szCs w:val="20"/>
                <w:lang w:val="en-GB"/>
              </w:rPr>
            </w:pPr>
            <w:r w:rsidRPr="008C1301">
              <w:rPr>
                <w:rFonts w:asciiTheme="minorHAnsi" w:hAnsiTheme="minorHAnsi" w:cstheme="minorHAnsi"/>
                <w:b/>
                <w:szCs w:val="20"/>
              </w:rPr>
              <w:t>Business Process Management</w:t>
            </w:r>
          </w:p>
        </w:tc>
      </w:tr>
      <w:tr w:rsidR="009B1B0D" w:rsidRPr="006D32FF" w:rsidTr="00017A7D">
        <w:trPr>
          <w:trHeight w:val="196"/>
        </w:trPr>
        <w:tc>
          <w:tcPr>
            <w:tcW w:w="5637" w:type="dxa"/>
            <w:gridSpan w:val="3"/>
            <w:shd w:val="clear" w:color="auto" w:fill="DDD9C3"/>
            <w:vAlign w:val="center"/>
          </w:tcPr>
          <w:p w:rsidR="009B1B0D" w:rsidRPr="006D32FF" w:rsidRDefault="009B1B0D" w:rsidP="00017A7D">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9B1B0D" w:rsidRPr="006D32FF" w:rsidRDefault="009B1B0D" w:rsidP="00017A7D">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1240" w:type="dxa"/>
            <w:shd w:val="clear" w:color="auto" w:fill="DDD9C3"/>
            <w:vAlign w:val="center"/>
          </w:tcPr>
          <w:p w:rsidR="009B1B0D" w:rsidRPr="006D32FF" w:rsidRDefault="009B1B0D" w:rsidP="00017A7D">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9B1B0D" w:rsidRPr="006D32FF" w:rsidTr="00017A7D">
        <w:trPr>
          <w:trHeight w:val="194"/>
        </w:trPr>
        <w:tc>
          <w:tcPr>
            <w:tcW w:w="5637" w:type="dxa"/>
            <w:gridSpan w:val="3"/>
          </w:tcPr>
          <w:p w:rsidR="009B1B0D" w:rsidRPr="006D32FF" w:rsidRDefault="009B1B0D" w:rsidP="00017A7D">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Lectures </w:t>
            </w:r>
          </w:p>
        </w:tc>
        <w:tc>
          <w:tcPr>
            <w:tcW w:w="1559" w:type="dxa"/>
            <w:gridSpan w:val="2"/>
          </w:tcPr>
          <w:p w:rsidR="009B1B0D" w:rsidRPr="006D32FF" w:rsidRDefault="009B1B0D" w:rsidP="00017A7D">
            <w:pPr>
              <w:jc w:val="cente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3</w:t>
            </w:r>
          </w:p>
        </w:tc>
        <w:tc>
          <w:tcPr>
            <w:tcW w:w="1240" w:type="dxa"/>
          </w:tcPr>
          <w:p w:rsidR="009B1B0D" w:rsidRPr="006D32FF" w:rsidRDefault="009B1B0D" w:rsidP="00017A7D">
            <w:pPr>
              <w:jc w:val="cente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5</w:t>
            </w:r>
          </w:p>
        </w:tc>
      </w:tr>
      <w:tr w:rsidR="009B1B0D" w:rsidRPr="006D32FF" w:rsidTr="00017A7D">
        <w:trPr>
          <w:trHeight w:val="194"/>
        </w:trPr>
        <w:tc>
          <w:tcPr>
            <w:tcW w:w="5637" w:type="dxa"/>
            <w:gridSpan w:val="3"/>
          </w:tcPr>
          <w:p w:rsidR="009B1B0D" w:rsidRPr="006D32FF" w:rsidRDefault="009B1B0D" w:rsidP="00017A7D">
            <w:pPr>
              <w:jc w:val="right"/>
              <w:rPr>
                <w:rFonts w:asciiTheme="minorHAnsi" w:hAnsiTheme="minorHAnsi" w:cstheme="minorHAnsi"/>
                <w:b/>
                <w:color w:val="002060"/>
                <w:sz w:val="20"/>
                <w:szCs w:val="20"/>
                <w:lang w:val="en-GB"/>
              </w:rPr>
            </w:pPr>
            <w:r w:rsidRPr="006D32FF">
              <w:rPr>
                <w:rFonts w:asciiTheme="minorHAnsi" w:hAnsiTheme="minorHAnsi" w:cstheme="minorHAnsi"/>
                <w:b/>
                <w:color w:val="002060"/>
                <w:sz w:val="20"/>
                <w:szCs w:val="20"/>
                <w:lang w:val="en-GB"/>
              </w:rPr>
              <w:t>Seminars</w:t>
            </w:r>
          </w:p>
        </w:tc>
        <w:tc>
          <w:tcPr>
            <w:tcW w:w="1559" w:type="dxa"/>
            <w:gridSpan w:val="2"/>
          </w:tcPr>
          <w:p w:rsidR="009B1B0D" w:rsidRPr="006D32FF" w:rsidRDefault="009B1B0D" w:rsidP="00017A7D">
            <w:pPr>
              <w:jc w:val="cente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1</w:t>
            </w:r>
          </w:p>
        </w:tc>
        <w:tc>
          <w:tcPr>
            <w:tcW w:w="1240" w:type="dxa"/>
          </w:tcPr>
          <w:p w:rsidR="009B1B0D" w:rsidRPr="006D32FF" w:rsidRDefault="009B1B0D" w:rsidP="00017A7D">
            <w:pPr>
              <w:rPr>
                <w:rFonts w:asciiTheme="minorHAnsi" w:hAnsiTheme="minorHAnsi" w:cstheme="minorHAnsi"/>
                <w:color w:val="002060"/>
                <w:sz w:val="20"/>
                <w:szCs w:val="20"/>
                <w:lang w:val="en-GB"/>
              </w:rPr>
            </w:pPr>
          </w:p>
        </w:tc>
      </w:tr>
      <w:tr w:rsidR="009B1B0D" w:rsidRPr="006D32FF" w:rsidTr="00017A7D">
        <w:trPr>
          <w:trHeight w:val="194"/>
        </w:trPr>
        <w:tc>
          <w:tcPr>
            <w:tcW w:w="5637" w:type="dxa"/>
            <w:gridSpan w:val="3"/>
            <w:shd w:val="clear" w:color="auto" w:fill="DDD9C3"/>
          </w:tcPr>
          <w:p w:rsidR="009B1B0D" w:rsidRPr="006D32FF" w:rsidRDefault="009B1B0D" w:rsidP="00017A7D">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9B1B0D" w:rsidRPr="006D32FF" w:rsidRDefault="009B1B0D" w:rsidP="00017A7D">
            <w:pPr>
              <w:jc w:val="right"/>
              <w:rPr>
                <w:rFonts w:asciiTheme="minorHAnsi" w:hAnsiTheme="minorHAnsi" w:cstheme="minorHAnsi"/>
                <w:color w:val="002060"/>
                <w:sz w:val="20"/>
                <w:szCs w:val="20"/>
                <w:lang w:val="en-GB"/>
              </w:rPr>
            </w:pPr>
          </w:p>
        </w:tc>
        <w:tc>
          <w:tcPr>
            <w:tcW w:w="1240" w:type="dxa"/>
          </w:tcPr>
          <w:p w:rsidR="009B1B0D" w:rsidRPr="006D32FF" w:rsidRDefault="009B1B0D" w:rsidP="00017A7D">
            <w:pPr>
              <w:rPr>
                <w:rFonts w:asciiTheme="minorHAnsi" w:hAnsiTheme="minorHAnsi" w:cstheme="minorHAnsi"/>
                <w:color w:val="002060"/>
                <w:sz w:val="20"/>
                <w:szCs w:val="20"/>
                <w:lang w:val="en-GB"/>
              </w:rPr>
            </w:pPr>
          </w:p>
        </w:tc>
      </w:tr>
      <w:tr w:rsidR="009B1B0D" w:rsidRPr="006D32FF" w:rsidTr="00017A7D">
        <w:trPr>
          <w:trHeight w:val="599"/>
        </w:trPr>
        <w:tc>
          <w:tcPr>
            <w:tcW w:w="3205" w:type="dxa"/>
            <w:shd w:val="clear" w:color="auto" w:fill="DDD9C3"/>
          </w:tcPr>
          <w:p w:rsidR="009B1B0D" w:rsidRPr="006D32FF" w:rsidRDefault="009B1B0D" w:rsidP="00017A7D">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Scientific area</w:t>
            </w: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9B1B0D" w:rsidRPr="006D32FF" w:rsidRDefault="009B1B0D" w:rsidP="00017A7D">
            <w:pPr>
              <w:jc w:val="right"/>
              <w:rPr>
                <w:rFonts w:asciiTheme="minorHAnsi" w:hAnsiTheme="minorHAnsi" w:cstheme="minorHAnsi"/>
                <w:b/>
                <w:sz w:val="20"/>
                <w:szCs w:val="20"/>
                <w:lang w:val="en-GB"/>
              </w:rPr>
            </w:pP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Greek</w:t>
            </w: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9B1B0D" w:rsidRPr="006D32FF" w:rsidRDefault="009B1B0D" w:rsidP="00017A7D">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Yes (in English)</w:t>
            </w:r>
          </w:p>
        </w:tc>
      </w:tr>
      <w:tr w:rsidR="009B1B0D" w:rsidRPr="006D32FF" w:rsidTr="00017A7D">
        <w:tc>
          <w:tcPr>
            <w:tcW w:w="3205"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9B1B0D" w:rsidRPr="006D32FF" w:rsidRDefault="009B1B0D" w:rsidP="00017A7D">
            <w:pPr>
              <w:spacing w:after="200" w:line="276" w:lineRule="auto"/>
              <w:rPr>
                <w:rFonts w:asciiTheme="minorHAnsi" w:eastAsia="Calibri" w:hAnsiTheme="minorHAnsi" w:cstheme="minorHAnsi"/>
                <w:color w:val="002060"/>
                <w:sz w:val="20"/>
                <w:szCs w:val="20"/>
                <w:lang w:val="en-GB"/>
              </w:rPr>
            </w:pPr>
          </w:p>
        </w:tc>
      </w:tr>
    </w:tbl>
    <w:p w:rsidR="009B1B0D" w:rsidRPr="006D32FF" w:rsidRDefault="009B1B0D" w:rsidP="009B1B0D">
      <w:pPr>
        <w:rPr>
          <w:rFonts w:asciiTheme="minorHAnsi" w:hAnsiTheme="minorHAnsi" w:cstheme="minorHAnsi"/>
          <w:lang w:val="en-GB"/>
        </w:rPr>
      </w:pPr>
    </w:p>
    <w:p w:rsidR="009B1B0D" w:rsidRPr="006D32FF" w:rsidRDefault="009B1B0D" w:rsidP="009B1B0D">
      <w:pPr>
        <w:widowControl w:val="0"/>
        <w:numPr>
          <w:ilvl w:val="0"/>
          <w:numId w:val="42"/>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9B1B0D" w:rsidRPr="006D32FF" w:rsidTr="00017A7D">
        <w:tc>
          <w:tcPr>
            <w:tcW w:w="8472" w:type="dxa"/>
            <w:gridSpan w:val="2"/>
            <w:tcBorders>
              <w:bottom w:val="nil"/>
            </w:tcBorders>
            <w:shd w:val="clear" w:color="auto" w:fill="DDD9C3"/>
          </w:tcPr>
          <w:p w:rsidR="009B1B0D" w:rsidRPr="006D32FF" w:rsidRDefault="009B1B0D" w:rsidP="00017A7D">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9B1B0D" w:rsidRPr="006D32FF" w:rsidTr="00017A7D">
        <w:tc>
          <w:tcPr>
            <w:tcW w:w="8472" w:type="dxa"/>
            <w:gridSpan w:val="2"/>
            <w:tcBorders>
              <w:top w:val="nil"/>
            </w:tcBorders>
            <w:shd w:val="clear" w:color="auto" w:fill="DDD9C3"/>
          </w:tcPr>
          <w:p w:rsidR="009B1B0D" w:rsidRPr="006D32FF" w:rsidRDefault="009B1B0D" w:rsidP="00017A7D">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9B1B0D" w:rsidRPr="006D32FF" w:rsidRDefault="009B1B0D" w:rsidP="00017A7D">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9B1B0D" w:rsidRPr="006D32FF" w:rsidRDefault="009B1B0D" w:rsidP="00017A7D">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9B1B0D" w:rsidRPr="006D32FF" w:rsidRDefault="009B1B0D" w:rsidP="00017A7D">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9B1B0D" w:rsidRPr="006D32FF" w:rsidRDefault="009B1B0D" w:rsidP="00017A7D">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9B1B0D" w:rsidRPr="006D32FF" w:rsidTr="00017A7D">
        <w:tc>
          <w:tcPr>
            <w:tcW w:w="8472" w:type="dxa"/>
            <w:gridSpan w:val="2"/>
          </w:tcPr>
          <w:p w:rsidR="009B1B0D" w:rsidRPr="006D32FF" w:rsidRDefault="009B1B0D" w:rsidP="00017A7D">
            <w:pPr>
              <w:jc w:val="both"/>
              <w:rPr>
                <w:rFonts w:asciiTheme="minorHAnsi" w:hAnsiTheme="minorHAnsi" w:cstheme="minorHAnsi"/>
                <w:sz w:val="20"/>
                <w:szCs w:val="20"/>
              </w:rPr>
            </w:pPr>
            <w:r w:rsidRPr="006D32FF">
              <w:rPr>
                <w:rFonts w:asciiTheme="minorHAnsi" w:hAnsiTheme="minorHAnsi" w:cstheme="minorHAnsi"/>
                <w:sz w:val="20"/>
                <w:szCs w:val="20"/>
              </w:rPr>
              <w:t>Having successfully followed this course, the students are expected to be able to:</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Understand the organizational context for Business Process Management</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Recognize the business processes that are involved in the company’s operations</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Describe the relationships of BPM to relevant field like Total Quality Management, Enterprise Resource Planning, etc.</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Model business processes including actors, activities flows, data flows, and their interdependencies.</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Characterize business processes as per their productivity, efficiency, quality, duration, cost, etc.</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Anticipate the stochastic nature of several related elements and assign probability distributions to them</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Correlate the factors of a process to its behavior through simulations</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Identify points of poor performance and suggest recommendations for improvement</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Use process mining software to automatically discover process maps from event logs</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Evaluate the compliance between the reality of historical process executions and its ideal process model.</w:t>
            </w:r>
          </w:p>
          <w:p w:rsidR="009B1B0D" w:rsidRPr="006D32FF" w:rsidRDefault="009B1B0D" w:rsidP="00017A7D">
            <w:pPr>
              <w:pStyle w:val="a5"/>
              <w:numPr>
                <w:ilvl w:val="0"/>
                <w:numId w:val="41"/>
              </w:numPr>
              <w:spacing w:after="0" w:line="240" w:lineRule="auto"/>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 xml:space="preserve">Identify the process automation potentials and list the relevant barriers </w:t>
            </w:r>
          </w:p>
        </w:tc>
      </w:tr>
      <w:tr w:rsidR="009B1B0D" w:rsidRPr="006D32FF" w:rsidTr="00017A7D">
        <w:tblPrEx>
          <w:tblLook w:val="0000"/>
        </w:tblPrEx>
        <w:tc>
          <w:tcPr>
            <w:tcW w:w="8472" w:type="dxa"/>
            <w:gridSpan w:val="2"/>
            <w:tcBorders>
              <w:bottom w:val="nil"/>
            </w:tcBorders>
            <w:shd w:val="clear" w:color="auto" w:fill="DDD9C3"/>
          </w:tcPr>
          <w:p w:rsidR="009B1B0D" w:rsidRPr="006D32FF" w:rsidRDefault="009B1B0D" w:rsidP="00017A7D">
            <w:pPr>
              <w:jc w:val="both"/>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9B1B0D" w:rsidRPr="006D32FF" w:rsidTr="00017A7D">
        <w:tc>
          <w:tcPr>
            <w:tcW w:w="8472" w:type="dxa"/>
            <w:gridSpan w:val="2"/>
            <w:tcBorders>
              <w:top w:val="nil"/>
              <w:bottom w:val="nil"/>
            </w:tcBorders>
            <w:shd w:val="clear" w:color="auto" w:fill="DDD9C3"/>
          </w:tcPr>
          <w:p w:rsidR="009B1B0D" w:rsidRPr="006D32FF" w:rsidRDefault="009B1B0D" w:rsidP="00017A7D">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9B1B0D" w:rsidRPr="006D32FF" w:rsidTr="00017A7D">
        <w:tblPrEx>
          <w:tblLook w:val="0000"/>
        </w:tblPrEx>
        <w:tc>
          <w:tcPr>
            <w:tcW w:w="3964" w:type="dxa"/>
            <w:tcBorders>
              <w:top w:val="nil"/>
              <w:bottom w:val="single" w:sz="4" w:space="0" w:color="auto"/>
              <w:right w:val="nil"/>
            </w:tcBorders>
            <w:shd w:val="clear" w:color="auto" w:fill="DDD9C3"/>
          </w:tcPr>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 xml:space="preserve">Search for, analysis and synthesis of data and information, with the use of the necessary technology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9B1B0D" w:rsidRPr="006D32FF" w:rsidRDefault="009B1B0D" w:rsidP="00017A7D">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9B1B0D" w:rsidRPr="006D32FF" w:rsidRDefault="009B1B0D" w:rsidP="00017A7D">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9B1B0D" w:rsidRPr="006D32FF" w:rsidRDefault="009B1B0D" w:rsidP="00017A7D">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9B1B0D" w:rsidRPr="006D32FF" w:rsidRDefault="009B1B0D" w:rsidP="00017A7D">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9B1B0D" w:rsidRPr="006D32FF" w:rsidRDefault="009B1B0D" w:rsidP="00017A7D">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9B1B0D" w:rsidRPr="006D32FF" w:rsidTr="00017A7D">
        <w:tc>
          <w:tcPr>
            <w:tcW w:w="8472" w:type="dxa"/>
            <w:gridSpan w:val="2"/>
            <w:tcBorders>
              <w:bottom w:val="single" w:sz="4" w:space="0" w:color="auto"/>
            </w:tcBorders>
          </w:tcPr>
          <w:p w:rsidR="009B1B0D" w:rsidRPr="006D32FF" w:rsidRDefault="009B1B0D" w:rsidP="00017A7D">
            <w:pPr>
              <w:widowControl w:val="0"/>
              <w:autoSpaceDE w:val="0"/>
              <w:autoSpaceDN w:val="0"/>
              <w:adjustRightInd w:val="0"/>
              <w:spacing w:before="120"/>
              <w:rPr>
                <w:rFonts w:asciiTheme="minorHAnsi" w:hAnsiTheme="minorHAnsi" w:cstheme="minorHAnsi"/>
                <w:szCs w:val="18"/>
              </w:rPr>
            </w:pPr>
            <w:r w:rsidRPr="006D32FF">
              <w:rPr>
                <w:rFonts w:asciiTheme="minorHAnsi" w:hAnsiTheme="minorHAnsi" w:cstheme="minorHAnsi"/>
                <w:sz w:val="22"/>
                <w:szCs w:val="18"/>
              </w:rPr>
              <w:t>Research investment opportunities and Evaluation of Investment Plans</w:t>
            </w:r>
          </w:p>
          <w:p w:rsidR="009B1B0D" w:rsidRPr="006D32FF" w:rsidRDefault="009B1B0D" w:rsidP="00017A7D">
            <w:pPr>
              <w:widowControl w:val="0"/>
              <w:autoSpaceDE w:val="0"/>
              <w:autoSpaceDN w:val="0"/>
              <w:adjustRightInd w:val="0"/>
              <w:spacing w:after="60"/>
              <w:ind w:left="454" w:hanging="454"/>
              <w:rPr>
                <w:rFonts w:asciiTheme="minorHAnsi" w:hAnsiTheme="minorHAnsi" w:cstheme="minorHAnsi"/>
                <w:szCs w:val="18"/>
              </w:rPr>
            </w:pPr>
            <w:r w:rsidRPr="006D32FF">
              <w:rPr>
                <w:rFonts w:asciiTheme="minorHAnsi" w:hAnsiTheme="minorHAnsi" w:cstheme="minorHAnsi"/>
                <w:sz w:val="22"/>
                <w:szCs w:val="18"/>
              </w:rPr>
              <w:t>Administrating business and organizations</w:t>
            </w:r>
          </w:p>
          <w:p w:rsidR="009B1B0D" w:rsidRPr="006D32FF" w:rsidRDefault="009B1B0D" w:rsidP="00017A7D">
            <w:pPr>
              <w:widowControl w:val="0"/>
              <w:autoSpaceDE w:val="0"/>
              <w:autoSpaceDN w:val="0"/>
              <w:adjustRightInd w:val="0"/>
              <w:spacing w:after="60"/>
              <w:ind w:left="454" w:hanging="454"/>
              <w:rPr>
                <w:rFonts w:asciiTheme="minorHAnsi" w:hAnsiTheme="minorHAnsi" w:cstheme="minorHAnsi"/>
                <w:szCs w:val="18"/>
              </w:rPr>
            </w:pPr>
            <w:r w:rsidRPr="006D32FF">
              <w:rPr>
                <w:rFonts w:asciiTheme="minorHAnsi" w:hAnsiTheme="minorHAnsi" w:cstheme="minorHAnsi"/>
                <w:sz w:val="22"/>
                <w:szCs w:val="18"/>
              </w:rPr>
              <w:t>Decision Making for business, investment, finance and entrepreneurial resources.</w:t>
            </w:r>
          </w:p>
          <w:p w:rsidR="009B1B0D" w:rsidRPr="006D32FF" w:rsidRDefault="009B1B0D" w:rsidP="00017A7D">
            <w:pPr>
              <w:widowControl w:val="0"/>
              <w:autoSpaceDE w:val="0"/>
              <w:autoSpaceDN w:val="0"/>
              <w:adjustRightInd w:val="0"/>
              <w:rPr>
                <w:rFonts w:asciiTheme="minorHAnsi" w:hAnsiTheme="minorHAnsi" w:cstheme="minorHAnsi"/>
                <w:szCs w:val="18"/>
              </w:rPr>
            </w:pPr>
            <w:r w:rsidRPr="006D32FF">
              <w:rPr>
                <w:rFonts w:asciiTheme="minorHAnsi" w:hAnsiTheme="minorHAnsi" w:cstheme="minorHAnsi"/>
                <w:sz w:val="22"/>
                <w:szCs w:val="18"/>
              </w:rPr>
              <w:t>Planning short-term as well as long-term business projects</w:t>
            </w:r>
          </w:p>
          <w:p w:rsidR="009B1B0D" w:rsidRPr="006D32FF" w:rsidRDefault="009B1B0D" w:rsidP="00017A7D">
            <w:pPr>
              <w:widowControl w:val="0"/>
              <w:autoSpaceDE w:val="0"/>
              <w:autoSpaceDN w:val="0"/>
              <w:adjustRightInd w:val="0"/>
              <w:rPr>
                <w:rFonts w:asciiTheme="minorHAnsi" w:hAnsiTheme="minorHAnsi" w:cstheme="minorHAnsi"/>
                <w:sz w:val="20"/>
                <w:szCs w:val="16"/>
                <w:lang w:val="en-GB"/>
              </w:rPr>
            </w:pPr>
            <w:r w:rsidRPr="006D32FF">
              <w:rPr>
                <w:rFonts w:asciiTheme="minorHAnsi" w:hAnsiTheme="minorHAnsi" w:cstheme="minorHAnsi"/>
                <w:sz w:val="22"/>
                <w:szCs w:val="18"/>
                <w:lang w:val="en-GB"/>
              </w:rPr>
              <w:t xml:space="preserve">Criticism and self-criticism </w:t>
            </w:r>
          </w:p>
        </w:tc>
      </w:tr>
    </w:tbl>
    <w:p w:rsidR="009B1B0D" w:rsidRPr="006D32FF" w:rsidRDefault="009B1B0D" w:rsidP="009B1B0D">
      <w:pPr>
        <w:widowControl w:val="0"/>
        <w:numPr>
          <w:ilvl w:val="0"/>
          <w:numId w:val="42"/>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9B1B0D" w:rsidRPr="006D32FF" w:rsidTr="00017A7D">
        <w:tc>
          <w:tcPr>
            <w:tcW w:w="8472" w:type="dxa"/>
          </w:tcPr>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Introduction to BPM. History and Evolution of BPM, basic notions and definitions. BPM Lifecycle.</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Business Process Identification. Designation phase and Evaluation phase, Business Process Architectures.</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Basic business process modelling. The BPMN notation</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Advanced business process modelling.  Sub-processes and process re-use. Business Rules, Choreography diagrams</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Process Discovery. Interview-based discovery, workshop-based discovery, evidence-based discovery. Process model quality assurance</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Qualitative process analysis. Value-added analysis, Root cause analysis, Issue Documentation, Pareto Analysis</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Quantitative process analysis. Performance measurement, Flow Analysis, Queues</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Simulation. Building simulation scenarios, Interpretation of results</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Process Redesign. Redesign heuristics (Customer, Organization, Information, Technology, …)</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Process Mining 1. Events logs and process mining basics. Automated process discovery algorithms</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Process Mining 2. Business Process Conformance Checking. Analytics and Diagnostics for Process Enhancement</w:t>
            </w:r>
          </w:p>
          <w:p w:rsidR="009B1B0D" w:rsidRPr="006D32FF" w:rsidRDefault="009B1B0D" w:rsidP="00017A7D">
            <w:pPr>
              <w:numPr>
                <w:ilvl w:val="0"/>
                <w:numId w:val="40"/>
              </w:numPr>
              <w:rPr>
                <w:rFonts w:asciiTheme="minorHAnsi" w:eastAsia="Calibri" w:hAnsiTheme="minorHAnsi" w:cstheme="minorHAnsi"/>
                <w:iCs/>
                <w:szCs w:val="28"/>
              </w:rPr>
            </w:pPr>
            <w:r w:rsidRPr="006D32FF">
              <w:rPr>
                <w:rFonts w:asciiTheme="minorHAnsi" w:eastAsia="Calibri" w:hAnsiTheme="minorHAnsi" w:cstheme="minorHAnsi"/>
                <w:iCs/>
                <w:sz w:val="22"/>
                <w:szCs w:val="28"/>
              </w:rPr>
              <w:t>Process Automation. Process-Aware Information Systems, Worklfow Management Systems, Organizational Aspects</w:t>
            </w:r>
          </w:p>
          <w:p w:rsidR="009B1B0D" w:rsidRPr="006D32FF" w:rsidRDefault="009B1B0D" w:rsidP="00017A7D">
            <w:pPr>
              <w:numPr>
                <w:ilvl w:val="0"/>
                <w:numId w:val="40"/>
              </w:numPr>
              <w:rPr>
                <w:rFonts w:asciiTheme="minorHAnsi" w:eastAsia="Calibri" w:hAnsiTheme="minorHAnsi" w:cstheme="minorHAnsi"/>
                <w:iCs/>
                <w:color w:val="002060"/>
                <w:sz w:val="28"/>
                <w:szCs w:val="28"/>
                <w:lang w:val="en-GB"/>
              </w:rPr>
            </w:pPr>
            <w:r w:rsidRPr="006D32FF">
              <w:rPr>
                <w:rFonts w:asciiTheme="minorHAnsi" w:eastAsia="Calibri" w:hAnsiTheme="minorHAnsi" w:cstheme="minorHAnsi"/>
                <w:iCs/>
                <w:sz w:val="22"/>
                <w:szCs w:val="28"/>
              </w:rPr>
              <w:t>Process Monitoring. Process Performance Dashboards, Process Performance Mining (Time, Cost, Quality, Flexibility).</w:t>
            </w:r>
          </w:p>
        </w:tc>
      </w:tr>
    </w:tbl>
    <w:p w:rsidR="009B1B0D" w:rsidRPr="006D32FF" w:rsidRDefault="009B1B0D" w:rsidP="009B1B0D">
      <w:pPr>
        <w:widowControl w:val="0"/>
        <w:numPr>
          <w:ilvl w:val="0"/>
          <w:numId w:val="42"/>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9B1B0D" w:rsidRPr="006D32FF" w:rsidTr="00017A7D">
        <w:tc>
          <w:tcPr>
            <w:tcW w:w="3306"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9B1B0D" w:rsidRPr="006D32FF" w:rsidRDefault="009B1B0D" w:rsidP="00017A7D">
            <w:pPr>
              <w:rPr>
                <w:rFonts w:asciiTheme="minorHAnsi" w:eastAsia="Calibri" w:hAnsiTheme="minorHAnsi" w:cstheme="minorHAnsi"/>
                <w:iCs/>
                <w:lang w:val="en-GB"/>
              </w:rPr>
            </w:pPr>
            <w:r w:rsidRPr="006D32FF">
              <w:rPr>
                <w:rFonts w:asciiTheme="minorHAnsi" w:hAnsiTheme="minorHAnsi" w:cstheme="minorHAnsi"/>
                <w:sz w:val="22"/>
                <w:szCs w:val="22"/>
                <w:lang w:val="en-GB"/>
              </w:rPr>
              <w:t>Face-to-face</w:t>
            </w:r>
          </w:p>
        </w:tc>
      </w:tr>
      <w:tr w:rsidR="009B1B0D" w:rsidRPr="006D32FF" w:rsidTr="00017A7D">
        <w:tc>
          <w:tcPr>
            <w:tcW w:w="3306" w:type="dxa"/>
            <w:shd w:val="clear" w:color="auto" w:fill="DDD9C3"/>
          </w:tcPr>
          <w:p w:rsidR="009B1B0D" w:rsidRPr="006D32FF" w:rsidRDefault="009B1B0D" w:rsidP="00017A7D">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9B1B0D" w:rsidRPr="006D32FF" w:rsidRDefault="009B1B0D" w:rsidP="00017A7D">
            <w:pPr>
              <w:rPr>
                <w:rFonts w:asciiTheme="minorHAnsi" w:hAnsiTheme="minorHAnsi" w:cstheme="minorHAnsi"/>
                <w:lang w:val="en-GB"/>
              </w:rPr>
            </w:pPr>
            <w:r w:rsidRPr="006D32FF">
              <w:rPr>
                <w:rFonts w:asciiTheme="minorHAnsi" w:hAnsiTheme="minorHAnsi" w:cstheme="minorHAnsi"/>
                <w:sz w:val="22"/>
                <w:szCs w:val="22"/>
                <w:lang w:val="en-GB"/>
              </w:rPr>
              <w:t>E-learning support through the e-class platform</w:t>
            </w:r>
          </w:p>
          <w:p w:rsidR="009B1B0D" w:rsidRPr="006D32FF" w:rsidRDefault="009B1B0D" w:rsidP="00017A7D">
            <w:pPr>
              <w:rPr>
                <w:rFonts w:asciiTheme="minorHAnsi" w:hAnsiTheme="minorHAnsi" w:cstheme="minorHAnsi"/>
                <w:lang w:val="en-GB"/>
              </w:rPr>
            </w:pPr>
            <w:r w:rsidRPr="006D32FF">
              <w:rPr>
                <w:rFonts w:asciiTheme="minorHAnsi" w:hAnsiTheme="minorHAnsi" w:cstheme="minorHAnsi"/>
                <w:sz w:val="22"/>
                <w:szCs w:val="22"/>
                <w:lang w:val="en-GB"/>
              </w:rPr>
              <w:t>Business Process Modelling Tools</w:t>
            </w:r>
          </w:p>
          <w:p w:rsidR="009B1B0D" w:rsidRPr="006D32FF" w:rsidRDefault="009B1B0D" w:rsidP="00017A7D">
            <w:pPr>
              <w:rPr>
                <w:rFonts w:asciiTheme="minorHAnsi" w:hAnsiTheme="minorHAnsi" w:cstheme="minorHAnsi"/>
                <w:lang w:val="en-GB"/>
              </w:rPr>
            </w:pPr>
            <w:r w:rsidRPr="006D32FF">
              <w:rPr>
                <w:rFonts w:asciiTheme="minorHAnsi" w:hAnsiTheme="minorHAnsi" w:cstheme="minorHAnsi"/>
                <w:sz w:val="22"/>
                <w:szCs w:val="22"/>
                <w:lang w:val="en-GB"/>
              </w:rPr>
              <w:t>Business Process Simulation Tools</w:t>
            </w:r>
          </w:p>
          <w:p w:rsidR="009B1B0D" w:rsidRPr="006D32FF" w:rsidRDefault="009B1B0D" w:rsidP="00017A7D">
            <w:pPr>
              <w:rPr>
                <w:rFonts w:asciiTheme="minorHAnsi" w:hAnsiTheme="minorHAnsi" w:cstheme="minorHAnsi"/>
                <w:lang w:val="en-GB"/>
              </w:rPr>
            </w:pPr>
            <w:r w:rsidRPr="006D32FF">
              <w:rPr>
                <w:rFonts w:asciiTheme="minorHAnsi" w:hAnsiTheme="minorHAnsi" w:cstheme="minorHAnsi"/>
                <w:sz w:val="22"/>
                <w:szCs w:val="22"/>
                <w:lang w:val="en-GB"/>
              </w:rPr>
              <w:t>Process Mining software</w:t>
            </w:r>
          </w:p>
        </w:tc>
      </w:tr>
      <w:tr w:rsidR="009B1B0D" w:rsidRPr="006D32FF" w:rsidTr="00017A7D">
        <w:tc>
          <w:tcPr>
            <w:tcW w:w="3306" w:type="dxa"/>
            <w:shd w:val="clear" w:color="auto" w:fill="DDD9C3"/>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9B1B0D" w:rsidRPr="006D32FF" w:rsidRDefault="009B1B0D" w:rsidP="00017A7D">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9B1B0D" w:rsidRPr="006D32FF" w:rsidRDefault="009B1B0D" w:rsidP="00017A7D">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Lectures, seminars, laboratory practice, fieldwork, study and analysis of bibliography, tutorials, placements, clinical practice, art workshop, interactive teaching, educational visits, project, essay writing, artistic creativity, </w:t>
            </w:r>
            <w:r w:rsidRPr="006D32FF">
              <w:rPr>
                <w:rFonts w:asciiTheme="minorHAnsi" w:hAnsiTheme="minorHAnsi" w:cstheme="minorHAnsi"/>
                <w:i/>
                <w:sz w:val="16"/>
                <w:szCs w:val="16"/>
                <w:lang w:val="en-GB"/>
              </w:rPr>
              <w:lastRenderedPageBreak/>
              <w:t>etc.</w:t>
            </w:r>
          </w:p>
          <w:p w:rsidR="009B1B0D" w:rsidRPr="006D32FF" w:rsidRDefault="009B1B0D" w:rsidP="00017A7D">
            <w:pPr>
              <w:jc w:val="both"/>
              <w:rPr>
                <w:rFonts w:asciiTheme="minorHAnsi" w:hAnsiTheme="minorHAnsi" w:cstheme="minorHAnsi"/>
                <w:i/>
                <w:sz w:val="16"/>
                <w:szCs w:val="16"/>
                <w:lang w:val="en-GB"/>
              </w:rPr>
            </w:pPr>
          </w:p>
          <w:p w:rsidR="009B1B0D" w:rsidRPr="006D32FF" w:rsidRDefault="009B1B0D" w:rsidP="00017A7D">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9B1B0D" w:rsidRPr="006D32FF" w:rsidTr="00017A7D">
              <w:tc>
                <w:tcPr>
                  <w:tcW w:w="2467" w:type="dxa"/>
                  <w:shd w:val="clear" w:color="auto" w:fill="DDD9C3"/>
                  <w:vAlign w:val="center"/>
                </w:tcPr>
                <w:p w:rsidR="009B1B0D" w:rsidRPr="006D32FF" w:rsidRDefault="009B1B0D" w:rsidP="00017A7D">
                  <w:pPr>
                    <w:jc w:val="center"/>
                    <w:rPr>
                      <w:rFonts w:asciiTheme="minorHAnsi" w:hAnsiTheme="minorHAnsi" w:cstheme="minorHAnsi"/>
                      <w:b/>
                      <w:i/>
                      <w:lang w:val="en-GB"/>
                    </w:rPr>
                  </w:pPr>
                  <w:r w:rsidRPr="006D32FF">
                    <w:rPr>
                      <w:rFonts w:asciiTheme="minorHAnsi" w:hAnsiTheme="minorHAnsi" w:cstheme="minorHAnsi"/>
                      <w:b/>
                      <w:i/>
                      <w:sz w:val="22"/>
                      <w:szCs w:val="22"/>
                      <w:lang w:val="en-GB"/>
                    </w:rPr>
                    <w:lastRenderedPageBreak/>
                    <w:t>Activity</w:t>
                  </w:r>
                </w:p>
              </w:tc>
              <w:tc>
                <w:tcPr>
                  <w:tcW w:w="2468" w:type="dxa"/>
                  <w:shd w:val="clear" w:color="auto" w:fill="DDD9C3"/>
                  <w:vAlign w:val="center"/>
                </w:tcPr>
                <w:p w:rsidR="009B1B0D" w:rsidRPr="006D32FF" w:rsidRDefault="009B1B0D" w:rsidP="00017A7D">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9B1B0D" w:rsidRPr="006D32FF" w:rsidTr="00017A7D">
              <w:tc>
                <w:tcPr>
                  <w:tcW w:w="2467" w:type="dxa"/>
                  <w:shd w:val="clear" w:color="auto" w:fill="auto"/>
                </w:tcPr>
                <w:p w:rsidR="009B1B0D" w:rsidRPr="006D32FF" w:rsidRDefault="009B1B0D" w:rsidP="00017A7D">
                  <w:pPr>
                    <w:rPr>
                      <w:rFonts w:asciiTheme="minorHAnsi" w:hAnsiTheme="minorHAnsi" w:cstheme="minorHAnsi"/>
                      <w:iCs/>
                      <w:lang w:val="en-GB"/>
                    </w:rPr>
                  </w:pPr>
                  <w:r w:rsidRPr="006D32FF">
                    <w:rPr>
                      <w:rFonts w:asciiTheme="minorHAnsi" w:hAnsiTheme="minorHAnsi" w:cstheme="minorHAnsi"/>
                      <w:iCs/>
                      <w:sz w:val="22"/>
                      <w:szCs w:val="22"/>
                      <w:lang w:val="en-GB"/>
                    </w:rPr>
                    <w:t>Lectures</w:t>
                  </w:r>
                </w:p>
              </w:tc>
              <w:tc>
                <w:tcPr>
                  <w:tcW w:w="2468" w:type="dxa"/>
                  <w:shd w:val="clear" w:color="auto" w:fill="auto"/>
                </w:tcPr>
                <w:p w:rsidR="009B1B0D" w:rsidRPr="006D32FF" w:rsidRDefault="009B1B0D" w:rsidP="00017A7D">
                  <w:pPr>
                    <w:jc w:val="center"/>
                    <w:rPr>
                      <w:rFonts w:asciiTheme="minorHAnsi" w:hAnsiTheme="minorHAnsi" w:cstheme="minorHAnsi"/>
                      <w:lang w:val="en-GB"/>
                    </w:rPr>
                  </w:pPr>
                  <w:r w:rsidRPr="006D32FF">
                    <w:rPr>
                      <w:rFonts w:asciiTheme="minorHAnsi" w:hAnsiTheme="minorHAnsi" w:cstheme="minorHAnsi"/>
                      <w:sz w:val="22"/>
                      <w:szCs w:val="22"/>
                      <w:lang w:val="en-GB"/>
                    </w:rPr>
                    <w:t>39</w:t>
                  </w:r>
                </w:p>
              </w:tc>
            </w:tr>
            <w:tr w:rsidR="009B1B0D" w:rsidRPr="006D32FF" w:rsidTr="00017A7D">
              <w:tc>
                <w:tcPr>
                  <w:tcW w:w="2467" w:type="dxa"/>
                  <w:shd w:val="clear" w:color="auto" w:fill="auto"/>
                </w:tcPr>
                <w:p w:rsidR="009B1B0D" w:rsidRPr="006D32FF" w:rsidRDefault="009B1B0D" w:rsidP="00017A7D">
                  <w:pPr>
                    <w:rPr>
                      <w:rFonts w:asciiTheme="minorHAnsi" w:hAnsiTheme="minorHAnsi" w:cstheme="minorHAnsi"/>
                      <w:iCs/>
                      <w:lang w:val="en-GB"/>
                    </w:rPr>
                  </w:pPr>
                  <w:r w:rsidRPr="006D32FF">
                    <w:rPr>
                      <w:rFonts w:asciiTheme="minorHAnsi" w:hAnsiTheme="minorHAnsi" w:cstheme="minorHAnsi"/>
                      <w:iCs/>
                      <w:sz w:val="22"/>
                      <w:szCs w:val="22"/>
                      <w:lang w:val="en-GB"/>
                    </w:rPr>
                    <w:t xml:space="preserve">Seminars </w:t>
                  </w:r>
                </w:p>
              </w:tc>
              <w:tc>
                <w:tcPr>
                  <w:tcW w:w="2468" w:type="dxa"/>
                  <w:shd w:val="clear" w:color="auto" w:fill="auto"/>
                </w:tcPr>
                <w:p w:rsidR="009B1B0D" w:rsidRPr="006D32FF" w:rsidRDefault="009B1B0D" w:rsidP="00017A7D">
                  <w:pPr>
                    <w:jc w:val="center"/>
                    <w:rPr>
                      <w:rFonts w:asciiTheme="minorHAnsi" w:hAnsiTheme="minorHAnsi" w:cstheme="minorHAnsi"/>
                      <w:lang w:val="en-GB"/>
                    </w:rPr>
                  </w:pPr>
                  <w:r w:rsidRPr="006D32FF">
                    <w:rPr>
                      <w:rFonts w:asciiTheme="minorHAnsi" w:hAnsiTheme="minorHAnsi" w:cstheme="minorHAnsi"/>
                      <w:sz w:val="22"/>
                      <w:szCs w:val="22"/>
                      <w:lang w:val="en-GB"/>
                    </w:rPr>
                    <w:t>13</w:t>
                  </w:r>
                </w:p>
              </w:tc>
            </w:tr>
            <w:tr w:rsidR="009B1B0D" w:rsidRPr="006D32FF" w:rsidTr="00017A7D">
              <w:tc>
                <w:tcPr>
                  <w:tcW w:w="2467" w:type="dxa"/>
                  <w:shd w:val="clear" w:color="auto" w:fill="auto"/>
                </w:tcPr>
                <w:p w:rsidR="009B1B0D" w:rsidRPr="006D32FF" w:rsidRDefault="009B1B0D" w:rsidP="00017A7D">
                  <w:pPr>
                    <w:rPr>
                      <w:rFonts w:asciiTheme="minorHAnsi" w:hAnsiTheme="minorHAnsi" w:cstheme="minorHAnsi"/>
                      <w:iCs/>
                      <w:lang w:val="en-GB"/>
                    </w:rPr>
                  </w:pPr>
                  <w:r w:rsidRPr="006D32FF">
                    <w:rPr>
                      <w:rFonts w:asciiTheme="minorHAnsi" w:hAnsiTheme="minorHAnsi" w:cstheme="minorHAnsi"/>
                      <w:iCs/>
                      <w:sz w:val="22"/>
                      <w:szCs w:val="22"/>
                      <w:lang w:val="en-GB"/>
                    </w:rPr>
                    <w:t>Group homework (including peer-review)</w:t>
                  </w:r>
                </w:p>
              </w:tc>
              <w:tc>
                <w:tcPr>
                  <w:tcW w:w="2468" w:type="dxa"/>
                  <w:shd w:val="clear" w:color="auto" w:fill="auto"/>
                </w:tcPr>
                <w:p w:rsidR="009B1B0D" w:rsidRPr="006D32FF" w:rsidRDefault="009B1B0D" w:rsidP="00017A7D">
                  <w:pPr>
                    <w:jc w:val="center"/>
                    <w:rPr>
                      <w:rFonts w:asciiTheme="minorHAnsi" w:hAnsiTheme="minorHAnsi" w:cstheme="minorHAnsi"/>
                      <w:lang w:val="en-GB"/>
                    </w:rPr>
                  </w:pPr>
                  <w:r w:rsidRPr="006D32FF">
                    <w:rPr>
                      <w:rFonts w:asciiTheme="minorHAnsi" w:hAnsiTheme="minorHAnsi" w:cstheme="minorHAnsi"/>
                      <w:sz w:val="22"/>
                      <w:szCs w:val="22"/>
                      <w:lang w:val="en-GB"/>
                    </w:rPr>
                    <w:t>40</w:t>
                  </w:r>
                </w:p>
              </w:tc>
            </w:tr>
            <w:tr w:rsidR="009B1B0D" w:rsidRPr="006D32FF" w:rsidTr="00017A7D">
              <w:tc>
                <w:tcPr>
                  <w:tcW w:w="2467" w:type="dxa"/>
                  <w:shd w:val="clear" w:color="auto" w:fill="auto"/>
                </w:tcPr>
                <w:p w:rsidR="009B1B0D" w:rsidRPr="006D32FF" w:rsidRDefault="009B1B0D" w:rsidP="00017A7D">
                  <w:pPr>
                    <w:rPr>
                      <w:rFonts w:asciiTheme="minorHAnsi" w:hAnsiTheme="minorHAnsi" w:cstheme="minorHAnsi"/>
                      <w:iCs/>
                      <w:lang w:val="en-GB"/>
                    </w:rPr>
                  </w:pPr>
                  <w:r w:rsidRPr="006D32FF">
                    <w:rPr>
                      <w:rFonts w:asciiTheme="minorHAnsi" w:hAnsiTheme="minorHAnsi" w:cstheme="minorHAnsi"/>
                      <w:iCs/>
                      <w:sz w:val="22"/>
                      <w:szCs w:val="22"/>
                      <w:lang w:val="en-GB"/>
                    </w:rPr>
                    <w:t>Personal homework</w:t>
                  </w:r>
                </w:p>
              </w:tc>
              <w:tc>
                <w:tcPr>
                  <w:tcW w:w="2468" w:type="dxa"/>
                  <w:shd w:val="clear" w:color="auto" w:fill="auto"/>
                </w:tcPr>
                <w:p w:rsidR="009B1B0D" w:rsidRPr="006D32FF" w:rsidRDefault="009B1B0D" w:rsidP="00017A7D">
                  <w:pPr>
                    <w:jc w:val="center"/>
                    <w:rPr>
                      <w:rFonts w:asciiTheme="minorHAnsi" w:hAnsiTheme="minorHAnsi" w:cstheme="minorHAnsi"/>
                      <w:lang w:val="en-GB"/>
                    </w:rPr>
                  </w:pPr>
                  <w:r w:rsidRPr="006D32FF">
                    <w:rPr>
                      <w:rFonts w:asciiTheme="minorHAnsi" w:hAnsiTheme="minorHAnsi" w:cstheme="minorHAnsi"/>
                      <w:sz w:val="22"/>
                      <w:szCs w:val="22"/>
                      <w:lang w:val="en-GB"/>
                    </w:rPr>
                    <w:t>20</w:t>
                  </w:r>
                </w:p>
              </w:tc>
            </w:tr>
            <w:tr w:rsidR="009B1B0D" w:rsidRPr="006D32FF" w:rsidTr="00017A7D">
              <w:tc>
                <w:tcPr>
                  <w:tcW w:w="2467" w:type="dxa"/>
                  <w:shd w:val="clear" w:color="auto" w:fill="auto"/>
                </w:tcPr>
                <w:p w:rsidR="009B1B0D" w:rsidRPr="006D32FF" w:rsidRDefault="009B1B0D" w:rsidP="00017A7D">
                  <w:pPr>
                    <w:rPr>
                      <w:rFonts w:asciiTheme="minorHAnsi" w:hAnsiTheme="minorHAnsi" w:cstheme="minorHAnsi"/>
                      <w:iCs/>
                      <w:lang w:val="en-GB"/>
                    </w:rPr>
                  </w:pPr>
                  <w:r w:rsidRPr="006D32FF">
                    <w:rPr>
                      <w:rFonts w:asciiTheme="minorHAnsi" w:hAnsiTheme="minorHAnsi" w:cstheme="minorHAnsi"/>
                      <w:iCs/>
                      <w:sz w:val="22"/>
                      <w:szCs w:val="22"/>
                      <w:lang w:val="en-GB"/>
                    </w:rPr>
                    <w:lastRenderedPageBreak/>
                    <w:t>Studying (without project)</w:t>
                  </w:r>
                </w:p>
              </w:tc>
              <w:tc>
                <w:tcPr>
                  <w:tcW w:w="2468" w:type="dxa"/>
                  <w:shd w:val="clear" w:color="auto" w:fill="auto"/>
                </w:tcPr>
                <w:p w:rsidR="009B1B0D" w:rsidRPr="006D32FF" w:rsidRDefault="009B1B0D" w:rsidP="00017A7D">
                  <w:pPr>
                    <w:jc w:val="center"/>
                    <w:rPr>
                      <w:rFonts w:asciiTheme="minorHAnsi" w:hAnsiTheme="minorHAnsi" w:cstheme="minorHAnsi"/>
                      <w:lang w:val="en-GB"/>
                    </w:rPr>
                  </w:pPr>
                  <w:r w:rsidRPr="006D32FF">
                    <w:rPr>
                      <w:rFonts w:asciiTheme="minorHAnsi" w:hAnsiTheme="minorHAnsi" w:cstheme="minorHAnsi"/>
                      <w:sz w:val="22"/>
                      <w:szCs w:val="22"/>
                      <w:lang w:val="en-GB"/>
                    </w:rPr>
                    <w:t>13</w:t>
                  </w:r>
                </w:p>
              </w:tc>
            </w:tr>
            <w:tr w:rsidR="009B1B0D" w:rsidRPr="006D32FF" w:rsidTr="00017A7D">
              <w:tc>
                <w:tcPr>
                  <w:tcW w:w="2467" w:type="dxa"/>
                  <w:shd w:val="clear" w:color="auto" w:fill="auto"/>
                </w:tcPr>
                <w:p w:rsidR="009B1B0D" w:rsidRPr="006D32FF" w:rsidRDefault="009B1B0D" w:rsidP="00017A7D">
                  <w:pPr>
                    <w:rPr>
                      <w:rFonts w:asciiTheme="minorHAnsi" w:hAnsiTheme="minorHAnsi" w:cstheme="minorHAnsi"/>
                      <w:b/>
                      <w:iCs/>
                      <w:lang w:val="en-GB"/>
                    </w:rPr>
                  </w:pPr>
                  <w:r w:rsidRPr="006D32FF">
                    <w:rPr>
                      <w:rFonts w:asciiTheme="minorHAnsi" w:hAnsiTheme="minorHAnsi" w:cstheme="minorHAnsi"/>
                      <w:b/>
                      <w:iCs/>
                      <w:sz w:val="22"/>
                      <w:szCs w:val="22"/>
                      <w:lang w:val="en-GB"/>
                    </w:rPr>
                    <w:t xml:space="preserve">Course total </w:t>
                  </w:r>
                </w:p>
              </w:tc>
              <w:tc>
                <w:tcPr>
                  <w:tcW w:w="2468" w:type="dxa"/>
                  <w:shd w:val="clear" w:color="auto" w:fill="auto"/>
                  <w:vAlign w:val="center"/>
                </w:tcPr>
                <w:p w:rsidR="009B1B0D" w:rsidRPr="006D32FF" w:rsidRDefault="009B1B0D" w:rsidP="00017A7D">
                  <w:pPr>
                    <w:jc w:val="center"/>
                    <w:rPr>
                      <w:rFonts w:asciiTheme="minorHAnsi" w:hAnsiTheme="minorHAnsi" w:cstheme="minorHAnsi"/>
                      <w:b/>
                      <w:i/>
                      <w:lang w:val="en-GB"/>
                    </w:rPr>
                  </w:pPr>
                  <w:r w:rsidRPr="006D32FF">
                    <w:rPr>
                      <w:rFonts w:asciiTheme="minorHAnsi" w:hAnsiTheme="minorHAnsi" w:cstheme="minorHAnsi"/>
                      <w:b/>
                      <w:i/>
                      <w:sz w:val="22"/>
                      <w:szCs w:val="22"/>
                      <w:lang w:val="en-GB"/>
                    </w:rPr>
                    <w:t>125</w:t>
                  </w:r>
                </w:p>
              </w:tc>
            </w:tr>
          </w:tbl>
          <w:p w:rsidR="009B1B0D" w:rsidRPr="006D32FF" w:rsidRDefault="009B1B0D" w:rsidP="00017A7D">
            <w:pPr>
              <w:rPr>
                <w:rFonts w:asciiTheme="minorHAnsi" w:hAnsiTheme="minorHAnsi" w:cstheme="minorHAnsi"/>
                <w:lang w:val="en-GB"/>
              </w:rPr>
            </w:pPr>
          </w:p>
        </w:tc>
      </w:tr>
      <w:tr w:rsidR="009B1B0D" w:rsidRPr="006D32FF" w:rsidTr="00017A7D">
        <w:tc>
          <w:tcPr>
            <w:tcW w:w="3306" w:type="dxa"/>
          </w:tcPr>
          <w:p w:rsidR="009B1B0D" w:rsidRPr="006D32FF" w:rsidRDefault="009B1B0D" w:rsidP="00017A7D">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STUDENT PERFORMANCE EVALUATION</w:t>
            </w:r>
          </w:p>
          <w:p w:rsidR="009B1B0D" w:rsidRPr="006D32FF" w:rsidRDefault="009B1B0D" w:rsidP="00017A7D">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9B1B0D" w:rsidRPr="006D32FF" w:rsidRDefault="009B1B0D" w:rsidP="00017A7D">
            <w:pPr>
              <w:jc w:val="both"/>
              <w:rPr>
                <w:rFonts w:asciiTheme="minorHAnsi" w:hAnsiTheme="minorHAnsi" w:cstheme="minorHAnsi"/>
                <w:i/>
                <w:sz w:val="16"/>
                <w:szCs w:val="16"/>
                <w:lang w:val="en-GB"/>
              </w:rPr>
            </w:pPr>
          </w:p>
          <w:p w:rsidR="009B1B0D" w:rsidRPr="006D32FF" w:rsidRDefault="009B1B0D" w:rsidP="00017A7D">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9B1B0D" w:rsidRPr="006D32FF" w:rsidRDefault="009B1B0D" w:rsidP="00017A7D">
            <w:pPr>
              <w:jc w:val="both"/>
              <w:rPr>
                <w:rFonts w:asciiTheme="minorHAnsi" w:hAnsiTheme="minorHAnsi" w:cstheme="minorHAnsi"/>
                <w:i/>
                <w:sz w:val="16"/>
                <w:szCs w:val="16"/>
                <w:lang w:val="en-GB"/>
              </w:rPr>
            </w:pPr>
          </w:p>
          <w:p w:rsidR="009B1B0D" w:rsidRPr="006D32FF" w:rsidRDefault="009B1B0D" w:rsidP="00017A7D">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Pr>
          <w:p w:rsidR="009B1B0D" w:rsidRPr="006D32FF" w:rsidRDefault="009B1B0D" w:rsidP="00017A7D">
            <w:pPr>
              <w:jc w:val="both"/>
              <w:rPr>
                <w:rFonts w:asciiTheme="minorHAnsi" w:hAnsiTheme="minorHAnsi" w:cstheme="minorHAnsi"/>
                <w:lang w:val="en-GB"/>
              </w:rPr>
            </w:pPr>
            <w:r w:rsidRPr="006D32FF">
              <w:rPr>
                <w:rFonts w:asciiTheme="minorHAnsi" w:hAnsiTheme="minorHAnsi" w:cstheme="minorHAnsi"/>
                <w:sz w:val="22"/>
                <w:szCs w:val="22"/>
                <w:lang w:val="en-GB"/>
              </w:rPr>
              <w:t>The final grade is calculated as the following:</w:t>
            </w:r>
          </w:p>
          <w:p w:rsidR="009B1B0D" w:rsidRPr="006D32FF" w:rsidRDefault="009B1B0D" w:rsidP="00017A7D">
            <w:pPr>
              <w:jc w:val="both"/>
              <w:rPr>
                <w:rFonts w:asciiTheme="minorHAnsi" w:hAnsiTheme="minorHAnsi" w:cstheme="minorHAnsi"/>
                <w:lang w:val="en-GB"/>
              </w:rPr>
            </w:pPr>
            <w:r w:rsidRPr="006D32FF">
              <w:rPr>
                <w:rFonts w:asciiTheme="minorHAnsi" w:hAnsiTheme="minorHAnsi" w:cstheme="minorHAnsi"/>
                <w:sz w:val="22"/>
                <w:szCs w:val="22"/>
                <w:lang w:val="en-GB"/>
              </w:rPr>
              <w:t>A)</w:t>
            </w:r>
          </w:p>
          <w:p w:rsidR="009B1B0D" w:rsidRPr="006D32FF" w:rsidRDefault="009B1B0D" w:rsidP="00017A7D">
            <w:pPr>
              <w:ind w:left="720"/>
              <w:jc w:val="both"/>
              <w:rPr>
                <w:rFonts w:asciiTheme="minorHAnsi" w:hAnsiTheme="minorHAnsi" w:cstheme="minorHAnsi"/>
                <w:lang w:val="en-GB"/>
              </w:rPr>
            </w:pPr>
            <w:r w:rsidRPr="006D32FF">
              <w:rPr>
                <w:rFonts w:asciiTheme="minorHAnsi" w:hAnsiTheme="minorHAnsi" w:cstheme="minorHAnsi"/>
                <w:sz w:val="22"/>
                <w:szCs w:val="22"/>
                <w:lang w:val="en-GB"/>
              </w:rPr>
              <w:t>Final written exams (60%) that contain:</w:t>
            </w:r>
          </w:p>
          <w:p w:rsidR="009B1B0D" w:rsidRPr="006D32FF" w:rsidRDefault="009B1B0D" w:rsidP="00017A7D">
            <w:pPr>
              <w:numPr>
                <w:ilvl w:val="0"/>
                <w:numId w:val="39"/>
              </w:numPr>
              <w:jc w:val="both"/>
              <w:rPr>
                <w:rFonts w:asciiTheme="minorHAnsi" w:hAnsiTheme="minorHAnsi" w:cstheme="minorHAnsi"/>
                <w:lang w:val="en-GB"/>
              </w:rPr>
            </w:pPr>
            <w:r w:rsidRPr="006D32FF">
              <w:rPr>
                <w:rFonts w:asciiTheme="minorHAnsi" w:hAnsiTheme="minorHAnsi" w:cstheme="minorHAnsi"/>
                <w:sz w:val="22"/>
                <w:szCs w:val="22"/>
                <w:lang w:val="en-GB"/>
              </w:rPr>
              <w:t>Multiple choice questions</w:t>
            </w:r>
          </w:p>
          <w:p w:rsidR="009B1B0D" w:rsidRPr="006D32FF" w:rsidRDefault="009B1B0D" w:rsidP="00017A7D">
            <w:pPr>
              <w:numPr>
                <w:ilvl w:val="0"/>
                <w:numId w:val="39"/>
              </w:numPr>
              <w:jc w:val="both"/>
              <w:rPr>
                <w:rFonts w:asciiTheme="minorHAnsi" w:hAnsiTheme="minorHAnsi" w:cstheme="minorHAnsi"/>
                <w:lang w:val="en-GB"/>
              </w:rPr>
            </w:pPr>
            <w:r w:rsidRPr="006D32FF">
              <w:rPr>
                <w:rFonts w:asciiTheme="minorHAnsi" w:hAnsiTheme="minorHAnsi" w:cstheme="minorHAnsi"/>
                <w:sz w:val="22"/>
                <w:szCs w:val="22"/>
                <w:lang w:val="en-GB"/>
              </w:rPr>
              <w:t>TRUE / FALSE questions</w:t>
            </w:r>
          </w:p>
          <w:p w:rsidR="009B1B0D" w:rsidRPr="006D32FF" w:rsidRDefault="009B1B0D" w:rsidP="00017A7D">
            <w:pPr>
              <w:numPr>
                <w:ilvl w:val="0"/>
                <w:numId w:val="39"/>
              </w:numPr>
              <w:jc w:val="both"/>
              <w:rPr>
                <w:rFonts w:asciiTheme="minorHAnsi" w:hAnsiTheme="minorHAnsi" w:cstheme="minorHAnsi"/>
                <w:lang w:val="en-GB"/>
              </w:rPr>
            </w:pPr>
            <w:r w:rsidRPr="006D32FF">
              <w:rPr>
                <w:rFonts w:asciiTheme="minorHAnsi" w:hAnsiTheme="minorHAnsi" w:cstheme="minorHAnsi"/>
                <w:sz w:val="22"/>
                <w:szCs w:val="22"/>
                <w:lang w:val="en-GB"/>
              </w:rPr>
              <w:t>Exercises</w:t>
            </w:r>
          </w:p>
          <w:p w:rsidR="009B1B0D" w:rsidRPr="006D32FF" w:rsidRDefault="009B1B0D" w:rsidP="00017A7D">
            <w:pPr>
              <w:numPr>
                <w:ilvl w:val="0"/>
                <w:numId w:val="39"/>
              </w:numPr>
              <w:jc w:val="both"/>
              <w:rPr>
                <w:rFonts w:asciiTheme="minorHAnsi" w:hAnsiTheme="minorHAnsi" w:cstheme="minorHAnsi"/>
                <w:lang w:val="en-GB"/>
              </w:rPr>
            </w:pPr>
            <w:r w:rsidRPr="006D32FF">
              <w:rPr>
                <w:rFonts w:asciiTheme="minorHAnsi" w:hAnsiTheme="minorHAnsi" w:cstheme="minorHAnsi"/>
                <w:sz w:val="22"/>
                <w:szCs w:val="22"/>
                <w:lang w:val="en-GB"/>
              </w:rPr>
              <w:t>Questions on theory</w:t>
            </w:r>
          </w:p>
          <w:p w:rsidR="009B1B0D" w:rsidRPr="006D32FF" w:rsidRDefault="009B1B0D" w:rsidP="00017A7D">
            <w:pPr>
              <w:jc w:val="both"/>
              <w:rPr>
                <w:rFonts w:asciiTheme="minorHAnsi" w:hAnsiTheme="minorHAnsi" w:cstheme="minorHAnsi"/>
                <w:lang w:val="en-GB"/>
              </w:rPr>
            </w:pPr>
            <w:r w:rsidRPr="006D32FF">
              <w:rPr>
                <w:rFonts w:asciiTheme="minorHAnsi" w:hAnsiTheme="minorHAnsi" w:cstheme="minorHAnsi"/>
                <w:sz w:val="22"/>
                <w:szCs w:val="22"/>
                <w:lang w:val="en-GB"/>
              </w:rPr>
              <w:t>B) Group homework (20%)</w:t>
            </w:r>
          </w:p>
          <w:p w:rsidR="009B1B0D" w:rsidRPr="006D32FF" w:rsidRDefault="009B1B0D" w:rsidP="00017A7D">
            <w:pPr>
              <w:jc w:val="both"/>
              <w:rPr>
                <w:rFonts w:asciiTheme="minorHAnsi" w:hAnsiTheme="minorHAnsi" w:cstheme="minorHAnsi"/>
                <w:lang w:val="en-GB"/>
              </w:rPr>
            </w:pPr>
            <w:r w:rsidRPr="006D32FF">
              <w:rPr>
                <w:rFonts w:asciiTheme="minorHAnsi" w:hAnsiTheme="minorHAnsi" w:cstheme="minorHAnsi"/>
                <w:sz w:val="22"/>
                <w:szCs w:val="22"/>
                <w:lang w:val="en-GB"/>
              </w:rPr>
              <w:t>C) Personal homework (20%)</w:t>
            </w:r>
          </w:p>
          <w:p w:rsidR="009B1B0D" w:rsidRPr="006D32FF" w:rsidRDefault="009B1B0D" w:rsidP="00017A7D">
            <w:pPr>
              <w:jc w:val="both"/>
              <w:rPr>
                <w:rFonts w:asciiTheme="minorHAnsi" w:hAnsiTheme="minorHAnsi" w:cstheme="minorHAnsi"/>
                <w:lang w:val="en-GB"/>
              </w:rPr>
            </w:pPr>
          </w:p>
          <w:p w:rsidR="009B1B0D" w:rsidRPr="006D32FF" w:rsidRDefault="009B1B0D" w:rsidP="00017A7D">
            <w:pPr>
              <w:jc w:val="both"/>
              <w:rPr>
                <w:rFonts w:asciiTheme="minorHAnsi" w:hAnsiTheme="minorHAnsi" w:cstheme="minorHAnsi"/>
                <w:lang w:val="en-GB"/>
              </w:rPr>
            </w:pPr>
            <w:r w:rsidRPr="006D32FF">
              <w:rPr>
                <w:rFonts w:asciiTheme="minorHAnsi" w:hAnsiTheme="minorHAnsi" w:cstheme="minorHAnsi"/>
                <w:sz w:val="22"/>
                <w:szCs w:val="22"/>
                <w:lang w:val="en-GB"/>
              </w:rPr>
              <w:t>Homeworks require the use of special software which are being taught during the seminars. The relevant software tools are either open licensed or the come with an academic license, which is assured by the Department.</w:t>
            </w:r>
          </w:p>
        </w:tc>
      </w:tr>
    </w:tbl>
    <w:p w:rsidR="009B1B0D" w:rsidRPr="006D32FF" w:rsidRDefault="009B1B0D" w:rsidP="009B1B0D">
      <w:pPr>
        <w:widowControl w:val="0"/>
        <w:numPr>
          <w:ilvl w:val="0"/>
          <w:numId w:val="42"/>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9B1B0D" w:rsidRPr="006D32FF" w:rsidTr="00017A7D">
        <w:tc>
          <w:tcPr>
            <w:tcW w:w="8472" w:type="dxa"/>
          </w:tcPr>
          <w:p w:rsidR="009B1B0D" w:rsidRPr="006D32FF" w:rsidRDefault="009B1B0D" w:rsidP="00017A7D">
            <w:pPr>
              <w:numPr>
                <w:ilvl w:val="0"/>
                <w:numId w:val="43"/>
              </w:numPr>
              <w:ind w:left="312" w:hanging="284"/>
              <w:rPr>
                <w:rFonts w:asciiTheme="minorHAnsi" w:hAnsiTheme="minorHAnsi" w:cstheme="minorHAnsi"/>
                <w:sz w:val="20"/>
                <w:szCs w:val="20"/>
              </w:rPr>
            </w:pPr>
            <w:r w:rsidRPr="006D32FF">
              <w:rPr>
                <w:rFonts w:asciiTheme="minorHAnsi" w:hAnsiTheme="minorHAnsi" w:cstheme="minorHAnsi"/>
                <w:sz w:val="20"/>
                <w:szCs w:val="20"/>
              </w:rPr>
              <w:t>Fundamentals of Business Process Management (2e), Dumas Marlon, La Rosa Marcello, Mendling Jan, Reijers Hajo, Springer-Verlag GmbH Germany, 2018.</w:t>
            </w:r>
          </w:p>
          <w:p w:rsidR="009B1B0D" w:rsidRPr="006D32FF" w:rsidRDefault="009B1B0D" w:rsidP="00017A7D">
            <w:pPr>
              <w:numPr>
                <w:ilvl w:val="0"/>
                <w:numId w:val="43"/>
              </w:numPr>
              <w:ind w:left="312" w:hanging="284"/>
              <w:rPr>
                <w:rFonts w:asciiTheme="minorHAnsi" w:hAnsiTheme="minorHAnsi" w:cstheme="minorHAnsi"/>
                <w:b/>
                <w:sz w:val="20"/>
                <w:szCs w:val="20"/>
                <w:lang w:val="en-GB"/>
              </w:rPr>
            </w:pPr>
            <w:r w:rsidRPr="006D32FF">
              <w:rPr>
                <w:rFonts w:asciiTheme="minorHAnsi" w:hAnsiTheme="minorHAnsi" w:cstheme="minorHAnsi"/>
                <w:sz w:val="20"/>
                <w:szCs w:val="20"/>
              </w:rPr>
              <w:t>Business Process Management. Concepts, Languages, Architectures (2e), Mathias Weske, Springer, Berlin, Heidelberg, 2012.</w:t>
            </w:r>
            <w:r w:rsidRPr="006D32FF">
              <w:rPr>
                <w:rFonts w:asciiTheme="minorHAnsi" w:hAnsiTheme="minorHAnsi" w:cstheme="minorHAnsi"/>
                <w:sz w:val="20"/>
                <w:szCs w:val="20"/>
                <w:lang w:val="en-GB"/>
              </w:rPr>
              <w:t xml:space="preserve"> </w:t>
            </w:r>
          </w:p>
          <w:p w:rsidR="009B1B0D" w:rsidRPr="006D32FF" w:rsidRDefault="009B1B0D" w:rsidP="00017A7D">
            <w:pPr>
              <w:numPr>
                <w:ilvl w:val="0"/>
                <w:numId w:val="43"/>
              </w:numPr>
              <w:ind w:left="312" w:hanging="284"/>
              <w:rPr>
                <w:rFonts w:asciiTheme="minorHAnsi" w:hAnsiTheme="minorHAnsi" w:cstheme="minorHAnsi"/>
                <w:b/>
                <w:lang w:val="en-GB"/>
              </w:rPr>
            </w:pPr>
            <w:r w:rsidRPr="006D32FF">
              <w:rPr>
                <w:rFonts w:asciiTheme="minorHAnsi" w:hAnsiTheme="minorHAnsi" w:cstheme="minorHAnsi"/>
                <w:sz w:val="20"/>
                <w:szCs w:val="20"/>
                <w:lang w:val="en-GB"/>
              </w:rPr>
              <w:t xml:space="preserve">Process Mining. Data Science in Action (2e), Wil Van der Aalst, </w:t>
            </w:r>
            <w:r w:rsidRPr="006D32FF">
              <w:rPr>
                <w:rFonts w:asciiTheme="minorHAnsi" w:hAnsiTheme="minorHAnsi" w:cstheme="minorHAnsi"/>
                <w:sz w:val="20"/>
                <w:szCs w:val="20"/>
              </w:rPr>
              <w:t>Springer-Verlag Berlin Heidelberg  2016</w:t>
            </w:r>
          </w:p>
        </w:tc>
      </w:tr>
    </w:tbl>
    <w:p w:rsidR="009B1B0D" w:rsidRPr="006D32FF" w:rsidRDefault="009B1B0D" w:rsidP="009B1B0D">
      <w:pPr>
        <w:widowControl w:val="0"/>
        <w:autoSpaceDE w:val="0"/>
        <w:autoSpaceDN w:val="0"/>
        <w:adjustRightInd w:val="0"/>
        <w:spacing w:before="240" w:after="200" w:line="276" w:lineRule="auto"/>
        <w:rPr>
          <w:rFonts w:asciiTheme="minorHAnsi" w:hAnsiTheme="minorHAnsi" w:cstheme="minorHAnsi"/>
          <w:b/>
          <w:color w:val="000000"/>
          <w:sz w:val="22"/>
          <w:szCs w:val="22"/>
          <w:lang w:val="en-GB"/>
        </w:rPr>
      </w:pPr>
    </w:p>
    <w:p w:rsidR="009B1B0D" w:rsidRPr="009B1B0D" w:rsidRDefault="009B1B0D" w:rsidP="00D11F3E">
      <w:pPr>
        <w:spacing w:line="259" w:lineRule="auto"/>
        <w:ind w:left="426" w:hanging="426"/>
        <w:rPr>
          <w:rFonts w:asciiTheme="minorHAnsi" w:eastAsia="Calibri" w:hAnsiTheme="minorHAnsi" w:cstheme="minorHAnsi"/>
          <w:sz w:val="12"/>
          <w:lang w:val="en-GB"/>
        </w:rPr>
      </w:pPr>
    </w:p>
    <w:p w:rsidR="009B1B0D" w:rsidRPr="009B1B0D" w:rsidRDefault="009B1B0D" w:rsidP="00D11F3E">
      <w:pPr>
        <w:spacing w:line="259" w:lineRule="auto"/>
        <w:ind w:left="426" w:hanging="426"/>
        <w:rPr>
          <w:rFonts w:asciiTheme="minorHAnsi" w:eastAsia="Calibri" w:hAnsiTheme="minorHAnsi" w:cstheme="minorHAnsi"/>
          <w:sz w:val="12"/>
        </w:rPr>
      </w:pPr>
    </w:p>
    <w:p w:rsidR="009B1B0D" w:rsidRPr="009B1B0D" w:rsidRDefault="009B1B0D" w:rsidP="00D11F3E">
      <w:pPr>
        <w:spacing w:line="259" w:lineRule="auto"/>
        <w:ind w:left="426" w:hanging="426"/>
        <w:rPr>
          <w:rFonts w:asciiTheme="minorHAnsi" w:eastAsia="Calibri" w:hAnsiTheme="minorHAnsi" w:cstheme="minorHAnsi"/>
          <w:sz w:val="12"/>
        </w:rPr>
      </w:pPr>
    </w:p>
    <w:p w:rsidR="00306E10" w:rsidRPr="006D32FF" w:rsidRDefault="00306E10">
      <w:pPr>
        <w:spacing w:after="160" w:line="259" w:lineRule="auto"/>
        <w:rPr>
          <w:rFonts w:asciiTheme="minorHAnsi" w:hAnsiTheme="minorHAnsi" w:cstheme="minorHAnsi"/>
          <w:b/>
          <w:bCs/>
          <w:color w:val="000000"/>
          <w:lang w:bidi="he-IL"/>
        </w:rPr>
      </w:pPr>
      <w:r w:rsidRPr="006D32FF">
        <w:rPr>
          <w:rFonts w:asciiTheme="minorHAnsi" w:hAnsiTheme="minorHAnsi" w:cstheme="minorHAnsi"/>
          <w:b/>
          <w:bCs/>
          <w:color w:val="000000"/>
        </w:rPr>
        <w:br w:type="page"/>
      </w:r>
    </w:p>
    <w:p w:rsidR="008B13B5" w:rsidRPr="006D32FF" w:rsidRDefault="008B13B5" w:rsidP="008B13B5">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8B13B5" w:rsidRPr="0038781A" w:rsidRDefault="008B13B5" w:rsidP="0031536C">
      <w:pPr>
        <w:widowControl w:val="0"/>
        <w:numPr>
          <w:ilvl w:val="0"/>
          <w:numId w:val="131"/>
        </w:numPr>
        <w:autoSpaceDE w:val="0"/>
        <w:autoSpaceDN w:val="0"/>
        <w:adjustRightInd w:val="0"/>
        <w:spacing w:before="240"/>
        <w:rPr>
          <w:rFonts w:asciiTheme="minorHAnsi" w:hAnsiTheme="minorHAnsi" w:cstheme="minorHAnsi"/>
          <w:b/>
          <w:color w:val="000000"/>
          <w:lang w:val="en-GB"/>
        </w:rPr>
      </w:pPr>
      <w:r w:rsidRPr="0038781A">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8B13B5" w:rsidRPr="006D32FF" w:rsidTr="00520469">
        <w:trPr>
          <w:cantSplit/>
          <w:trHeight w:val="20"/>
        </w:trPr>
        <w:tc>
          <w:tcPr>
            <w:tcW w:w="3539" w:type="dxa"/>
            <w:shd w:val="clear" w:color="auto" w:fill="DDD9C3"/>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8B13B5" w:rsidRPr="006D32FF" w:rsidTr="00520469">
        <w:trPr>
          <w:cantSplit/>
          <w:trHeight w:val="20"/>
        </w:trPr>
        <w:tc>
          <w:tcPr>
            <w:tcW w:w="3539" w:type="dxa"/>
            <w:shd w:val="clear" w:color="auto" w:fill="DDD9C3"/>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8B13B5" w:rsidRPr="006D32FF" w:rsidTr="00520469">
        <w:trPr>
          <w:cantSplit/>
          <w:trHeight w:val="20"/>
        </w:trPr>
        <w:tc>
          <w:tcPr>
            <w:tcW w:w="3539" w:type="dxa"/>
            <w:shd w:val="clear" w:color="auto" w:fill="DDD9C3"/>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8B13B5" w:rsidRPr="006446E4" w:rsidRDefault="006446E4" w:rsidP="00520469">
            <w:pPr>
              <w:spacing w:before="20" w:after="20"/>
              <w:ind w:left="426" w:hanging="426"/>
              <w:rPr>
                <w:rFonts w:asciiTheme="minorHAnsi" w:hAnsiTheme="minorHAnsi" w:cstheme="minorHAnsi"/>
                <w:b/>
                <w:color w:val="244061"/>
                <w:sz w:val="20"/>
                <w:szCs w:val="20"/>
                <w:lang w:val="el-GR"/>
              </w:rPr>
            </w:pPr>
            <w:r w:rsidRPr="006446E4">
              <w:rPr>
                <w:rFonts w:asciiTheme="minorHAnsi" w:hAnsiTheme="minorHAnsi" w:cstheme="minorHAnsi"/>
                <w:b/>
                <w:color w:val="244061"/>
                <w:sz w:val="20"/>
                <w:szCs w:val="20"/>
                <w:lang w:val="en-GB"/>
              </w:rPr>
              <w:t>ΝΖ</w:t>
            </w:r>
            <w:r>
              <w:rPr>
                <w:rFonts w:asciiTheme="minorHAnsi" w:hAnsiTheme="minorHAnsi" w:cstheme="minorHAnsi"/>
                <w:b/>
                <w:color w:val="244061"/>
                <w:sz w:val="20"/>
                <w:szCs w:val="20"/>
                <w:lang w:val="el-GR"/>
              </w:rPr>
              <w:t>6</w:t>
            </w:r>
          </w:p>
        </w:tc>
        <w:tc>
          <w:tcPr>
            <w:tcW w:w="2117" w:type="dxa"/>
            <w:gridSpan w:val="2"/>
            <w:shd w:val="clear" w:color="auto" w:fill="DDD9C3"/>
            <w:vAlign w:val="center"/>
          </w:tcPr>
          <w:p w:rsidR="008B13B5" w:rsidRPr="006D32FF" w:rsidRDefault="008B13B5"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8B13B5" w:rsidRPr="006D32FF" w:rsidRDefault="008B13B5" w:rsidP="00520469">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rPr>
              <w:t>7</w:t>
            </w:r>
            <w:r w:rsidRPr="006D32FF">
              <w:rPr>
                <w:rFonts w:asciiTheme="minorHAnsi" w:eastAsia="Calibri" w:hAnsiTheme="minorHAnsi" w:cstheme="minorHAnsi"/>
                <w:color w:val="244061"/>
                <w:sz w:val="20"/>
                <w:szCs w:val="20"/>
                <w:vertAlign w:val="superscript"/>
                <w:lang w:val="en-GB"/>
              </w:rPr>
              <w:t>th</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rPr>
            </w:pPr>
            <w:r w:rsidRPr="006D32FF">
              <w:rPr>
                <w:rFonts w:asciiTheme="minorHAnsi" w:hAnsiTheme="minorHAnsi" w:cstheme="minorHAnsi"/>
                <w:color w:val="244061"/>
                <w:sz w:val="20"/>
                <w:szCs w:val="20"/>
              </w:rPr>
              <w:t>Educational Technology</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8B13B5" w:rsidRPr="006D32FF" w:rsidRDefault="008B13B5"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8B13B5" w:rsidRPr="006D32FF" w:rsidRDefault="008B13B5" w:rsidP="00520469">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8B13B5" w:rsidRPr="006D32FF" w:rsidTr="00520469">
        <w:trPr>
          <w:cantSplit/>
          <w:trHeight w:val="20"/>
        </w:trPr>
        <w:tc>
          <w:tcPr>
            <w:tcW w:w="3539" w:type="dxa"/>
          </w:tcPr>
          <w:p w:rsidR="008B13B5" w:rsidRPr="006D32FF" w:rsidRDefault="008B13B5" w:rsidP="00520469">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8B13B5" w:rsidRPr="006D32FF" w:rsidRDefault="008B13B5"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4</w:t>
            </w:r>
          </w:p>
        </w:tc>
        <w:tc>
          <w:tcPr>
            <w:tcW w:w="2764" w:type="dxa"/>
            <w:gridSpan w:val="2"/>
            <w:vAlign w:val="center"/>
          </w:tcPr>
          <w:p w:rsidR="008B13B5" w:rsidRPr="006D32FF" w:rsidRDefault="008B13B5" w:rsidP="00520469">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Elective Course (General Knowledge)</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8B13B5" w:rsidRPr="006D32FF" w:rsidRDefault="008B13B5" w:rsidP="00520469">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8B13B5" w:rsidRPr="006D32FF" w:rsidTr="00520469">
        <w:trPr>
          <w:cantSplit/>
          <w:trHeight w:val="20"/>
        </w:trPr>
        <w:tc>
          <w:tcPr>
            <w:tcW w:w="3539"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8B13B5" w:rsidRPr="006D32FF" w:rsidRDefault="008B13B5" w:rsidP="00520469">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https://eclass.emt.</w:t>
            </w:r>
            <w:r w:rsidR="00427402">
              <w:rPr>
                <w:rFonts w:asciiTheme="minorHAnsi" w:eastAsia="Calibri" w:hAnsiTheme="minorHAnsi" w:cstheme="minorHAnsi"/>
                <w:color w:val="244061"/>
                <w:sz w:val="20"/>
                <w:szCs w:val="20"/>
                <w:lang w:val="en-GB"/>
              </w:rPr>
              <w:t>duth</w:t>
            </w:r>
            <w:r w:rsidRPr="006D32FF">
              <w:rPr>
                <w:rFonts w:asciiTheme="minorHAnsi" w:eastAsia="Calibri" w:hAnsiTheme="minorHAnsi" w:cstheme="minorHAnsi"/>
                <w:color w:val="244061"/>
                <w:sz w:val="20"/>
                <w:szCs w:val="20"/>
                <w:lang w:val="en-GB"/>
              </w:rPr>
              <w:t>.gr/courses/AF107/</w:t>
            </w:r>
          </w:p>
        </w:tc>
      </w:tr>
    </w:tbl>
    <w:p w:rsidR="008B13B5" w:rsidRPr="006D32FF" w:rsidRDefault="008B13B5" w:rsidP="0031536C">
      <w:pPr>
        <w:widowControl w:val="0"/>
        <w:numPr>
          <w:ilvl w:val="0"/>
          <w:numId w:val="131"/>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B13B5" w:rsidRPr="006D32FF" w:rsidTr="00520469">
        <w:tc>
          <w:tcPr>
            <w:tcW w:w="9067" w:type="dxa"/>
            <w:tcBorders>
              <w:bottom w:val="nil"/>
            </w:tcBorders>
            <w:shd w:val="clear" w:color="auto" w:fill="DDD9C3"/>
          </w:tcPr>
          <w:p w:rsidR="008B13B5" w:rsidRPr="006D32FF" w:rsidRDefault="008B13B5" w:rsidP="00520469">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8B13B5" w:rsidRPr="006D32FF" w:rsidTr="00520469">
        <w:tc>
          <w:tcPr>
            <w:tcW w:w="9067" w:type="dxa"/>
          </w:tcPr>
          <w:p w:rsidR="008B13B5" w:rsidRPr="006D32FF" w:rsidRDefault="008B13B5" w:rsidP="00520469">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Educational technology is a field that examines and leverages technological advancements to improve the process of learning and teaching. It involves the use of digital tools, applications, and methodologies that support educational practice. The course aims to present Information Technology and modern ICT tools in teaching and learning, as well as the impacts they have on the fields of economy and education itself, particularly for accountants and economists.</w:t>
            </w:r>
          </w:p>
          <w:p w:rsidR="008B13B5" w:rsidRPr="006D32FF" w:rsidRDefault="008B13B5" w:rsidP="00520469">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an understanding of Informatics as a teaching and learning tool (models of integration into education, contemporary/historical approaches)</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an understanding of the ways Educational Technology can be used in daily praxis and its impact in education, society and economy.</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Become familiar with educational theories and teaching strategies (behaviorism, constructivism, sociocultural theories).</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Name various categories of Educational Software (e.g. Learning Management Systems, simulators, Serious Games, Expert Systems, etc.).</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Study the interdependence of knowledge and technological developments.</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Design teaching scenarios with ICT-based learning activities for formal and informal education, adult education, and Life-Long Learning for professionals in finance.</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Demonstrate their ability to applyin praxis didactic methodologies that involve the use of Educational Technology. </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Utilize and assess educational software and computing environments which support the teaching of Accounting and Finance topics.</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their ability to design media-enriched digital educational content for Massive Open Online Courses (MOOCs) of Accounting and Finance.</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Discusses critically about the spread and use of Educational Technologies and future trends.</w:t>
            </w:r>
          </w:p>
        </w:tc>
      </w:tr>
      <w:tr w:rsidR="008B13B5" w:rsidRPr="006D32FF" w:rsidTr="00520469">
        <w:tblPrEx>
          <w:tblLook w:val="0000"/>
        </w:tblPrEx>
        <w:tc>
          <w:tcPr>
            <w:tcW w:w="9067" w:type="dxa"/>
            <w:tcBorders>
              <w:bottom w:val="nil"/>
            </w:tcBorders>
            <w:shd w:val="clear" w:color="auto" w:fill="DDD9C3"/>
          </w:tcPr>
          <w:p w:rsidR="008B13B5" w:rsidRPr="006D32FF" w:rsidRDefault="008B13B5" w:rsidP="00520469">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t>General Skills</w:t>
            </w:r>
          </w:p>
        </w:tc>
      </w:tr>
      <w:tr w:rsidR="008B13B5" w:rsidRPr="006D32FF" w:rsidTr="00520469">
        <w:tc>
          <w:tcPr>
            <w:tcW w:w="9067" w:type="dxa"/>
            <w:tcBorders>
              <w:bottom w:val="single" w:sz="4" w:space="0" w:color="auto"/>
            </w:tcBorders>
          </w:tcPr>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Search for, analysis and synthesis of data and information, with the use of the necessary technology</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Working independently </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Team work</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lastRenderedPageBreak/>
              <w:t xml:space="preserve">Working in an interdisciplinary environment </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Production of free, creative and inductive thinking</w:t>
            </w:r>
          </w:p>
          <w:p w:rsidR="008B13B5" w:rsidRPr="006D32FF" w:rsidRDefault="008B13B5" w:rsidP="0031536C">
            <w:pPr>
              <w:widowControl w:val="0"/>
              <w:numPr>
                <w:ilvl w:val="0"/>
                <w:numId w:val="56"/>
              </w:numPr>
              <w:autoSpaceDE w:val="0"/>
              <w:autoSpaceDN w:val="0"/>
              <w:adjustRightInd w:val="0"/>
              <w:spacing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Respect for difference and multiculturalism </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Adapting to new situations</w:t>
            </w:r>
          </w:p>
        </w:tc>
      </w:tr>
    </w:tbl>
    <w:p w:rsidR="008B13B5" w:rsidRPr="006D32FF" w:rsidRDefault="008B13B5" w:rsidP="0031536C">
      <w:pPr>
        <w:widowControl w:val="0"/>
        <w:numPr>
          <w:ilvl w:val="0"/>
          <w:numId w:val="131"/>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B13B5" w:rsidRPr="006D32FF" w:rsidTr="00520469">
        <w:tc>
          <w:tcPr>
            <w:tcW w:w="9067" w:type="dxa"/>
          </w:tcPr>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Information and Communication Technologies (ICT)</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New requirements in the educational, social and professional life domains from the development of Educational Technologies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Contemporary teaching methods and techniques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Electronic distance teaching and learning technologies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Virtual learning environments and asynchronous/asynchronous learning platforms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Mixed reality environments for educational use</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Models of integration of portable electronic devices into the educational processes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Open digital educational resources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Learning theories, models of ICT integration in education</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Gamification in Education</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Features and usage of educational technologies and e-learning applications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Development of teaching scenarios for Accounting &amp; Finance using digital technologies.</w:t>
            </w:r>
          </w:p>
          <w:p w:rsidR="008B13B5" w:rsidRPr="006D32FF" w:rsidRDefault="008B13B5" w:rsidP="0031536C">
            <w:pPr>
              <w:numPr>
                <w:ilvl w:val="0"/>
                <w:numId w:val="142"/>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Usage and benchmarking of educational technologies in the training of accountants and economists</w:t>
            </w:r>
          </w:p>
        </w:tc>
      </w:tr>
    </w:tbl>
    <w:p w:rsidR="008B13B5" w:rsidRPr="006D32FF" w:rsidRDefault="008B13B5" w:rsidP="0031536C">
      <w:pPr>
        <w:widowControl w:val="0"/>
        <w:numPr>
          <w:ilvl w:val="0"/>
          <w:numId w:val="131"/>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8B13B5" w:rsidRPr="006D32FF" w:rsidRDefault="008B13B5"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The course will be conducted using various tools and techniques (e.g. PowerPoint presentations, viewing of relevant videos, searching, viewing and annotating various teaching scenarios, etc.). </w:t>
            </w:r>
          </w:p>
          <w:p w:rsidR="008B13B5" w:rsidRPr="006D32FF" w:rsidRDefault="008B13B5" w:rsidP="00520469">
            <w:pPr>
              <w:spacing w:before="120"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Each module will include practical application of the material taught (e.g., case studies) using modern educational ICT tools. Emphasis will be given on real-world teaching scenarios. </w:t>
            </w:r>
          </w:p>
          <w:p w:rsidR="008B13B5" w:rsidRPr="006D32FF" w:rsidRDefault="008B13B5" w:rsidP="00520469">
            <w:pPr>
              <w:spacing w:before="120" w:after="60"/>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 addition, the course will include:</w:t>
            </w:r>
          </w:p>
          <w:p w:rsidR="008B13B5" w:rsidRPr="006D32FF" w:rsidRDefault="008B13B5"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Group work in didactic scenario development</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Microteaching</w:t>
            </w:r>
          </w:p>
          <w:p w:rsidR="008B13B5" w:rsidRPr="006D32FF" w:rsidRDefault="008B13B5"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lang w:val="en-GB"/>
              </w:rPr>
              <w:t>Participation in seminars, practice exercises and group discussions.</w:t>
            </w:r>
          </w:p>
        </w:tc>
      </w:tr>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8B13B5" w:rsidRPr="006D32FF" w:rsidRDefault="008B13B5" w:rsidP="00520469">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interactive and media-enriched educational material in lectures and in lab exercises.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the “e-class” e-learning platform.</w:t>
            </w:r>
          </w:p>
          <w:p w:rsidR="008B13B5" w:rsidRPr="006D32FF" w:rsidRDefault="008B13B5"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bl>
    <w:p w:rsidR="0038781A" w:rsidRPr="00B84860" w:rsidRDefault="0038781A"/>
    <w:p w:rsidR="0038781A" w:rsidRPr="00B84860" w:rsidRDefault="0038781A"/>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8B13B5" w:rsidRPr="006D32FF" w:rsidRDefault="008B13B5" w:rsidP="00520469">
            <w:pPr>
              <w:ind w:left="426" w:hanging="426"/>
              <w:rPr>
                <w:rFonts w:asciiTheme="minorHAnsi" w:hAnsiTheme="minorHAnsi" w:cstheme="minorHAnsi"/>
                <w:color w:val="244061"/>
                <w:lang w:val="en-GB"/>
              </w:rPr>
            </w:pPr>
          </w:p>
          <w:tbl>
            <w:tblPr>
              <w:tblStyle w:val="a7"/>
              <w:tblW w:w="0" w:type="auto"/>
              <w:jc w:val="center"/>
              <w:tblLook w:val="04A0"/>
            </w:tblPr>
            <w:tblGrid>
              <w:gridCol w:w="2089"/>
              <w:gridCol w:w="2846"/>
            </w:tblGrid>
            <w:tr w:rsidR="008B13B5" w:rsidRPr="006D32FF" w:rsidTr="00520469">
              <w:trPr>
                <w:jc w:val="center"/>
              </w:trPr>
              <w:tc>
                <w:tcPr>
                  <w:tcW w:w="2089" w:type="dxa"/>
                  <w:shd w:val="clear" w:color="auto" w:fill="DDD9C3"/>
                  <w:vAlign w:val="center"/>
                </w:tcPr>
                <w:p w:rsidR="008B13B5" w:rsidRPr="006D32FF" w:rsidRDefault="008B13B5" w:rsidP="00520469">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846" w:type="dxa"/>
                  <w:shd w:val="clear" w:color="auto" w:fill="DDD9C3"/>
                  <w:vAlign w:val="center"/>
                </w:tcPr>
                <w:p w:rsidR="008B13B5" w:rsidRPr="006D32FF" w:rsidRDefault="008B13B5" w:rsidP="00520469">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8B13B5" w:rsidRPr="006D32FF" w:rsidTr="00520469">
              <w:trPr>
                <w:jc w:val="center"/>
              </w:trPr>
              <w:tc>
                <w:tcPr>
                  <w:tcW w:w="2089" w:type="dxa"/>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846" w:type="dxa"/>
                  <w:vAlign w:val="center"/>
                </w:tcPr>
                <w:p w:rsidR="008B13B5" w:rsidRPr="006D32FF" w:rsidRDefault="008B13B5" w:rsidP="00520469">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lectures * 2 hours)</w:t>
                  </w:r>
                </w:p>
              </w:tc>
            </w:tr>
            <w:tr w:rsidR="008B13B5" w:rsidRPr="006D32FF" w:rsidTr="00520469">
              <w:trPr>
                <w:jc w:val="center"/>
              </w:trPr>
              <w:tc>
                <w:tcPr>
                  <w:tcW w:w="2089" w:type="dxa"/>
                  <w:shd w:val="clear" w:color="auto" w:fill="auto"/>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 xml:space="preserve">Lab exercises </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 xml:space="preserve">26 </w:t>
                  </w:r>
                  <w:r w:rsidRPr="006D32FF">
                    <w:rPr>
                      <w:rFonts w:asciiTheme="minorHAnsi" w:hAnsiTheme="minorHAnsi" w:cstheme="minorHAnsi"/>
                      <w:i/>
                      <w:iCs/>
                      <w:color w:val="244061"/>
                      <w:sz w:val="20"/>
                      <w:szCs w:val="20"/>
                      <w:lang w:val="en-GB"/>
                    </w:rPr>
                    <w:t>(13 labs * 2 hours)</w:t>
                  </w:r>
                </w:p>
              </w:tc>
            </w:tr>
            <w:tr w:rsidR="008B13B5" w:rsidRPr="006D32FF" w:rsidTr="00520469">
              <w:trPr>
                <w:jc w:val="center"/>
              </w:trPr>
              <w:tc>
                <w:tcPr>
                  <w:tcW w:w="2089" w:type="dxa"/>
                  <w:shd w:val="clear" w:color="auto" w:fill="auto"/>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lastRenderedPageBreak/>
                    <w:t>Independent study</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70</w:t>
                  </w:r>
                </w:p>
              </w:tc>
            </w:tr>
            <w:tr w:rsidR="008B13B5" w:rsidRPr="006D32FF" w:rsidTr="00520469">
              <w:trPr>
                <w:jc w:val="center"/>
              </w:trPr>
              <w:tc>
                <w:tcPr>
                  <w:tcW w:w="2089" w:type="dxa"/>
                  <w:shd w:val="clear" w:color="auto" w:fill="auto"/>
                  <w:vAlign w:val="center"/>
                </w:tcPr>
                <w:p w:rsidR="008B13B5" w:rsidRPr="006D32FF" w:rsidRDefault="008B13B5" w:rsidP="00520469">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8B13B5" w:rsidRPr="006D32FF" w:rsidTr="00520469">
              <w:trPr>
                <w:jc w:val="center"/>
              </w:trPr>
              <w:tc>
                <w:tcPr>
                  <w:tcW w:w="2089" w:type="dxa"/>
                  <w:vAlign w:val="center"/>
                </w:tcPr>
                <w:p w:rsidR="008B13B5" w:rsidRPr="006D32FF" w:rsidRDefault="008B13B5" w:rsidP="00520469">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846" w:type="dxa"/>
                  <w:vAlign w:val="center"/>
                </w:tcPr>
                <w:p w:rsidR="008B13B5" w:rsidRPr="006D32FF" w:rsidRDefault="008B13B5" w:rsidP="00520469">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8B13B5" w:rsidRPr="006D32FF" w:rsidRDefault="008B13B5" w:rsidP="00520469">
                  <w:pPr>
                    <w:jc w:val="center"/>
                    <w:rPr>
                      <w:rFonts w:asciiTheme="minorHAnsi" w:hAnsiTheme="minorHAnsi" w:cstheme="minorHAnsi"/>
                      <w:b/>
                      <w:bCs/>
                      <w:i/>
                      <w:iCs/>
                      <w:color w:val="244061"/>
                      <w:sz w:val="20"/>
                      <w:szCs w:val="20"/>
                      <w:lang w:val="en-GB"/>
                    </w:rPr>
                  </w:pPr>
                  <w:r w:rsidRPr="006D32FF">
                    <w:rPr>
                      <w:rFonts w:asciiTheme="minorHAnsi" w:hAnsiTheme="minorHAnsi" w:cstheme="minorHAnsi"/>
                      <w:i/>
                      <w:iCs/>
                      <w:color w:val="244061"/>
                      <w:sz w:val="20"/>
                      <w:szCs w:val="20"/>
                      <w:lang w:val="en-GB"/>
                    </w:rPr>
                    <w:t>(25 hours of workload</w:t>
                  </w:r>
                  <w:r w:rsidRPr="006D32FF">
                    <w:rPr>
                      <w:rFonts w:asciiTheme="minorHAnsi" w:hAnsiTheme="minorHAnsi" w:cstheme="minorHAnsi"/>
                      <w:i/>
                      <w:iCs/>
                      <w:color w:val="244061"/>
                      <w:sz w:val="20"/>
                      <w:szCs w:val="20"/>
                      <w:lang w:val="en-GB"/>
                    </w:rPr>
                    <w:br/>
                    <w:t>per ECTS credit)</w:t>
                  </w:r>
                </w:p>
              </w:tc>
            </w:tr>
          </w:tbl>
          <w:p w:rsidR="008B13B5" w:rsidRPr="006D32FF" w:rsidRDefault="008B13B5" w:rsidP="00520469">
            <w:pPr>
              <w:ind w:left="426" w:hanging="426"/>
              <w:rPr>
                <w:rFonts w:asciiTheme="minorHAnsi" w:hAnsiTheme="minorHAnsi" w:cstheme="minorHAnsi"/>
                <w:color w:val="244061"/>
                <w:sz w:val="2"/>
                <w:szCs w:val="2"/>
                <w:lang w:val="en-GB"/>
              </w:rPr>
            </w:pPr>
          </w:p>
          <w:p w:rsidR="008B13B5" w:rsidRPr="006D32FF" w:rsidRDefault="008B13B5" w:rsidP="00520469">
            <w:pPr>
              <w:ind w:left="426" w:hanging="426"/>
              <w:rPr>
                <w:rFonts w:asciiTheme="minorHAnsi" w:hAnsiTheme="minorHAnsi" w:cstheme="minorHAnsi"/>
                <w:color w:val="244061"/>
                <w:lang w:val="en-GB"/>
              </w:rPr>
            </w:pPr>
          </w:p>
        </w:tc>
      </w:tr>
      <w:tr w:rsidR="008B13B5" w:rsidRPr="006D32FF" w:rsidTr="00520469">
        <w:tc>
          <w:tcPr>
            <w:tcW w:w="3306" w:type="dxa"/>
            <w:shd w:val="clear" w:color="auto" w:fill="DDD9C3"/>
            <w:vAlign w:val="center"/>
          </w:tcPr>
          <w:p w:rsidR="008B13B5" w:rsidRPr="006D32FF" w:rsidRDefault="008B13B5" w:rsidP="00520469">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lastRenderedPageBreak/>
              <w:t>STUDENT EVALUATION</w:t>
            </w:r>
          </w:p>
        </w:tc>
        <w:tc>
          <w:tcPr>
            <w:tcW w:w="5761" w:type="dxa"/>
            <w:tcBorders>
              <w:bottom w:val="single" w:sz="4" w:space="0" w:color="auto"/>
            </w:tcBorders>
          </w:tcPr>
          <w:p w:rsidR="008B13B5" w:rsidRPr="006D32FF" w:rsidRDefault="008B13B5"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Lab assignments (20%)</w:t>
            </w:r>
          </w:p>
          <w:p w:rsidR="008B13B5" w:rsidRPr="006D32FF" w:rsidRDefault="008B13B5" w:rsidP="00520469">
            <w:pPr>
              <w:widowControl w:val="0"/>
              <w:autoSpaceDE w:val="0"/>
              <w:autoSpaceDN w:val="0"/>
              <w:adjustRightInd w:val="0"/>
              <w:spacing w:before="60"/>
              <w:ind w:left="340"/>
              <w:rPr>
                <w:rFonts w:asciiTheme="minorHAnsi" w:hAnsiTheme="minorHAnsi" w:cstheme="minorHAnsi"/>
                <w:i/>
                <w:iCs/>
                <w:color w:val="244061"/>
                <w:sz w:val="20"/>
                <w:szCs w:val="20"/>
                <w:lang w:val="en-GB"/>
              </w:rPr>
            </w:pPr>
            <w:r w:rsidRPr="006D32FF">
              <w:rPr>
                <w:rFonts w:asciiTheme="minorHAnsi" w:hAnsiTheme="minorHAnsi" w:cstheme="minorHAnsi"/>
                <w:i/>
                <w:iCs/>
                <w:color w:val="244061"/>
                <w:sz w:val="20"/>
                <w:szCs w:val="20"/>
                <w:lang w:val="en-GB"/>
              </w:rPr>
              <w:t>Lab assignment (10%):</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Students will have to develop educational material with interactive/multimedia content and submit this as individual assignment electronically (in e-Class).</w:t>
            </w:r>
          </w:p>
          <w:p w:rsidR="008B13B5" w:rsidRPr="006D32FF" w:rsidRDefault="008B13B5" w:rsidP="00520469">
            <w:pPr>
              <w:widowControl w:val="0"/>
              <w:autoSpaceDE w:val="0"/>
              <w:autoSpaceDN w:val="0"/>
              <w:adjustRightInd w:val="0"/>
              <w:spacing w:before="60"/>
              <w:ind w:left="340"/>
              <w:rPr>
                <w:rFonts w:asciiTheme="minorHAnsi" w:hAnsiTheme="minorHAnsi" w:cstheme="minorHAnsi"/>
                <w:i/>
                <w:iCs/>
                <w:color w:val="244061"/>
                <w:sz w:val="20"/>
                <w:szCs w:val="20"/>
                <w:lang w:val="en-GB"/>
              </w:rPr>
            </w:pPr>
            <w:r w:rsidRPr="006D32FF">
              <w:rPr>
                <w:rFonts w:asciiTheme="minorHAnsi" w:hAnsiTheme="minorHAnsi" w:cstheme="minorHAnsi"/>
                <w:i/>
                <w:iCs/>
                <w:color w:val="244061"/>
                <w:sz w:val="20"/>
                <w:szCs w:val="20"/>
                <w:lang w:val="en-GB"/>
              </w:rPr>
              <w:t>Additional Educational Activity (10%):</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One week of the course, instead of the usual course/lecture, an additional educational activity will be held, with the participation of other organizations, projects, or start-up entrepreneurs.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Then, only those volunteers who will attend the activity will write a one-page report on the topics discussed and submit it electronically to e-Class (the report should be 350 to 400 words).</w:t>
            </w:r>
          </w:p>
          <w:p w:rsidR="008B13B5" w:rsidRPr="006D32FF" w:rsidRDefault="008B13B5"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Key elements: The assignment is individual. The assignment is optional, with a weight of 10% on the final grade.</w:t>
            </w:r>
          </w:p>
          <w:p w:rsidR="008B13B5" w:rsidRPr="006D32FF" w:rsidRDefault="008B13B5" w:rsidP="00520469">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lang w:val="en-GB"/>
              </w:rPr>
              <w:t xml:space="preserve"> </w:t>
            </w:r>
            <w:r w:rsidRPr="006D32FF">
              <w:rPr>
                <w:rFonts w:asciiTheme="minorHAnsi" w:hAnsiTheme="minorHAnsi" w:cstheme="minorHAnsi"/>
                <w:b/>
                <w:color w:val="000000"/>
                <w:lang w:val="en-GB"/>
              </w:rPr>
              <w:tab/>
            </w:r>
            <w:r w:rsidRPr="006D32FF">
              <w:rPr>
                <w:rFonts w:asciiTheme="minorHAnsi" w:hAnsiTheme="minorHAnsi" w:cstheme="minorHAnsi"/>
                <w:b/>
                <w:bCs/>
                <w:color w:val="244061"/>
                <w:sz w:val="20"/>
                <w:szCs w:val="20"/>
                <w:lang w:val="en-GB"/>
              </w:rPr>
              <w:t>Written exams (80%)</w:t>
            </w:r>
          </w:p>
          <w:p w:rsidR="008B13B5" w:rsidRPr="006D32FF" w:rsidRDefault="008B13B5" w:rsidP="0031536C">
            <w:pPr>
              <w:pStyle w:val="a5"/>
              <w:widowControl w:val="0"/>
              <w:numPr>
                <w:ilvl w:val="0"/>
                <w:numId w:val="56"/>
              </w:numPr>
              <w:autoSpaceDE w:val="0"/>
              <w:autoSpaceDN w:val="0"/>
              <w:adjustRightInd w:val="0"/>
              <w:spacing w:after="0" w:line="240" w:lineRule="auto"/>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Close type questions and open questions that entail the development of concepts and critical thinking.</w:t>
            </w:r>
          </w:p>
          <w:p w:rsidR="008B13B5" w:rsidRPr="006D32FF" w:rsidRDefault="008B13B5"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8B13B5" w:rsidRPr="006D32FF" w:rsidRDefault="008B13B5"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8B13B5" w:rsidRPr="006D32FF" w:rsidRDefault="008B13B5" w:rsidP="00520469">
            <w:pPr>
              <w:spacing w:before="120" w:after="120"/>
              <w:rPr>
                <w:rFonts w:asciiTheme="minorHAnsi" w:hAnsiTheme="minorHAnsi" w:cstheme="minorHAnsi"/>
                <w:color w:val="244061"/>
                <w:lang w:val="en-GB"/>
              </w:rPr>
            </w:pPr>
            <w:r w:rsidRPr="006D32FF">
              <w:rPr>
                <w:rFonts w:asciiTheme="minorHAnsi" w:hAnsiTheme="minorHAnsi" w:cstheme="minorHAnsi"/>
                <w:color w:val="244061"/>
                <w:sz w:val="20"/>
                <w:szCs w:val="20"/>
                <w:lang w:val="en-GB"/>
              </w:rPr>
              <w:t>In order for the grade of the Semester assignments to be taken into account, the final written examination score must be above five (5).</w:t>
            </w:r>
          </w:p>
        </w:tc>
      </w:tr>
    </w:tbl>
    <w:p w:rsidR="008B13B5" w:rsidRPr="006D32FF" w:rsidRDefault="008B13B5" w:rsidP="0031536C">
      <w:pPr>
        <w:widowControl w:val="0"/>
        <w:numPr>
          <w:ilvl w:val="0"/>
          <w:numId w:val="131"/>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B13B5" w:rsidRPr="006D32FF" w:rsidTr="00520469">
        <w:tc>
          <w:tcPr>
            <w:tcW w:w="9067" w:type="dxa"/>
          </w:tcPr>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Τζιμογιάννης, Α. (2019). Ψηφιακές τεχνολογίες και μάθηση του 21ου αιώνα. </w:t>
            </w:r>
            <w:r w:rsidRPr="006D32FF">
              <w:rPr>
                <w:rFonts w:asciiTheme="minorHAnsi" w:eastAsia="Calibri" w:hAnsiTheme="minorHAnsi" w:cstheme="minorHAnsi"/>
                <w:color w:val="244061"/>
                <w:sz w:val="20"/>
                <w:szCs w:val="20"/>
                <w:lang w:val="en-US"/>
              </w:rPr>
              <w:t>Αθήνα: Κριτική Κωδικός Βιβλίου στον Εύδοξο: 86055478</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Τσιάτσος Θ.Κ. (2015). Εκπαιδευτικά περιβάλλοντα διαδικτύου: Σχεδίαση, ανάπτυξη και αξιολόγηση. </w:t>
            </w:r>
            <w:r w:rsidRPr="006D32FF">
              <w:rPr>
                <w:rFonts w:asciiTheme="minorHAnsi" w:eastAsia="Calibri" w:hAnsiTheme="minorHAnsi" w:cstheme="minorHAnsi"/>
                <w:color w:val="244061"/>
                <w:sz w:val="20"/>
                <w:szCs w:val="20"/>
                <w:lang w:val="en-US"/>
              </w:rPr>
              <w:t>Κάλλιπος, Ανοικτές Ακαδημαϊκές Εκδόσεις, https://repository.kallipos.gr/handle/11419/3200</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Τζιμογιάννης, Α. (2017). Ηλεκτρονική μάθηση: θεωρητικές προσεγγίσεις και εκπαιδευτικοί σχεδιασμοί. </w:t>
            </w:r>
            <w:r w:rsidRPr="006D32FF">
              <w:rPr>
                <w:rFonts w:asciiTheme="minorHAnsi" w:eastAsia="Calibri" w:hAnsiTheme="minorHAnsi" w:cstheme="minorHAnsi"/>
                <w:color w:val="244061"/>
                <w:sz w:val="20"/>
                <w:szCs w:val="20"/>
                <w:lang w:val="en-US"/>
              </w:rPr>
              <w:t>Αθήνα: Κριτική</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Κόμης, Β. (2004). Εισαγωγή στις εκπαιδευτικές εφαρμογές των Τεχνολογιών της Πληροφορίας και των Επικοινωνιών. </w:t>
            </w:r>
            <w:r w:rsidRPr="006D32FF">
              <w:rPr>
                <w:rFonts w:asciiTheme="minorHAnsi" w:eastAsia="Calibri" w:hAnsiTheme="minorHAnsi" w:cstheme="minorHAnsi"/>
                <w:color w:val="244061"/>
                <w:sz w:val="20"/>
                <w:szCs w:val="20"/>
                <w:lang w:val="en-US"/>
              </w:rPr>
              <w:t>Αθήνα: Εκδόσεις Νέων Τεχνολογιών.</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Δάρρα, Μ., Χριστοδουλίδου, Λ., Καραμούζης, Π., Αυγερινός, Ε. &amp; Αλιβίζος Σ. (2017). Εκπαίδευση με χρήση νέων τεχνολογιών Παιδαγωγική αξιοποίηση ψηφιακών μέσων στην εκπαιδευτική διαδικασία (Συλλογικός Τόμος). </w:t>
            </w:r>
            <w:r w:rsidRPr="006D32FF">
              <w:rPr>
                <w:rFonts w:asciiTheme="minorHAnsi" w:eastAsia="Calibri" w:hAnsiTheme="minorHAnsi" w:cstheme="minorHAnsi"/>
                <w:color w:val="244061"/>
                <w:sz w:val="20"/>
                <w:szCs w:val="20"/>
                <w:lang w:val="en-US"/>
              </w:rPr>
              <w:t>Αθήνα: Γρηγόρη</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Αναστασιάδης, Π. (2016). Εξ αποστάσεως επιμόρφωση των εκπαιδευτικών με τη χρήση προηγμένων μαθησιακών τεχνολογιών διαδικτύου (</w:t>
            </w:r>
            <w:r w:rsidRPr="006D32FF">
              <w:rPr>
                <w:rFonts w:asciiTheme="minorHAnsi" w:eastAsia="Calibri" w:hAnsiTheme="minorHAnsi" w:cstheme="minorHAnsi"/>
                <w:color w:val="244061"/>
                <w:sz w:val="20"/>
                <w:szCs w:val="20"/>
                <w:lang w:val="en-US"/>
              </w:rPr>
              <w:t>e</w:t>
            </w:r>
            <w:r w:rsidRPr="006D32FF">
              <w:rPr>
                <w:rFonts w:asciiTheme="minorHAnsi" w:eastAsia="Calibri" w:hAnsiTheme="minorHAnsi" w:cstheme="minorHAnsi"/>
                <w:color w:val="244061"/>
                <w:sz w:val="20"/>
                <w:szCs w:val="20"/>
              </w:rPr>
              <w:t>-</w:t>
            </w:r>
            <w:r w:rsidRPr="006D32FF">
              <w:rPr>
                <w:rFonts w:asciiTheme="minorHAnsi" w:eastAsia="Calibri" w:hAnsiTheme="minorHAnsi" w:cstheme="minorHAnsi"/>
                <w:color w:val="244061"/>
                <w:sz w:val="20"/>
                <w:szCs w:val="20"/>
                <w:lang w:val="en-US"/>
              </w:rPr>
              <w:t>Learning</w:t>
            </w:r>
            <w:r w:rsidRPr="006D32FF">
              <w:rPr>
                <w:rFonts w:asciiTheme="minorHAnsi" w:eastAsia="Calibri" w:hAnsiTheme="minorHAnsi" w:cstheme="minorHAnsi"/>
                <w:color w:val="244061"/>
                <w:sz w:val="20"/>
                <w:szCs w:val="20"/>
              </w:rPr>
              <w:t xml:space="preserve">) (Συλλογικός Τόμος). </w:t>
            </w:r>
            <w:r w:rsidRPr="006D32FF">
              <w:rPr>
                <w:rFonts w:asciiTheme="minorHAnsi" w:eastAsia="Calibri" w:hAnsiTheme="minorHAnsi" w:cstheme="minorHAnsi"/>
                <w:color w:val="244061"/>
                <w:sz w:val="20"/>
                <w:szCs w:val="20"/>
                <w:lang w:val="en-US"/>
              </w:rPr>
              <w:t>Αθήνα: Gutenberg.</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rPr>
              <w:t xml:space="preserve">Ράπτης, Α., Ράπτη, Α. (2013). Μάθηση και διδασκαλία στην εποχή της πληροφορίας. </w:t>
            </w:r>
            <w:r w:rsidRPr="006D32FF">
              <w:rPr>
                <w:rFonts w:asciiTheme="minorHAnsi" w:eastAsia="Calibri" w:hAnsiTheme="minorHAnsi" w:cstheme="minorHAnsi"/>
                <w:color w:val="244061"/>
                <w:sz w:val="20"/>
                <w:szCs w:val="20"/>
                <w:lang w:val="en-US"/>
              </w:rPr>
              <w:t>Αθήνα: Αθηνά</w:t>
            </w:r>
          </w:p>
          <w:p w:rsidR="008B13B5" w:rsidRPr="006D32FF" w:rsidRDefault="008B13B5" w:rsidP="0031536C">
            <w:pPr>
              <w:pStyle w:val="a5"/>
              <w:numPr>
                <w:ilvl w:val="0"/>
                <w:numId w:val="58"/>
              </w:numPr>
              <w:spacing w:before="60" w:after="60" w:line="240" w:lineRule="auto"/>
              <w:rPr>
                <w:rFonts w:asciiTheme="minorHAnsi" w:eastAsia="Calibri" w:hAnsiTheme="minorHAnsi" w:cstheme="minorHAnsi"/>
                <w:color w:val="244061"/>
                <w:sz w:val="20"/>
                <w:szCs w:val="20"/>
                <w:lang w:val="en-US"/>
              </w:rPr>
            </w:pPr>
            <w:r w:rsidRPr="006D32FF">
              <w:rPr>
                <w:rFonts w:asciiTheme="minorHAnsi" w:eastAsia="Calibri" w:hAnsiTheme="minorHAnsi" w:cstheme="minorHAnsi"/>
                <w:color w:val="244061"/>
                <w:sz w:val="20"/>
                <w:szCs w:val="20"/>
                <w:lang w:val="en-US"/>
              </w:rPr>
              <w:t>Spector J. M. (2015). Foundations of Educational Technology: Integrative Approaches and Interdisciplinary Perspectives (Interdisciplinary Approaches to Educational Technology). Routledge; 2nd edition.</w:t>
            </w:r>
          </w:p>
          <w:p w:rsidR="008B13B5" w:rsidRDefault="008B13B5" w:rsidP="00520469">
            <w:pPr>
              <w:spacing w:before="60" w:after="60"/>
              <w:ind w:left="426" w:hanging="426"/>
              <w:rPr>
                <w:rFonts w:asciiTheme="minorHAnsi" w:eastAsia="Calibri" w:hAnsiTheme="minorHAnsi" w:cstheme="minorHAnsi"/>
                <w:color w:val="244061"/>
                <w:sz w:val="20"/>
                <w:szCs w:val="20"/>
                <w:lang w:val="el-GR"/>
              </w:rPr>
            </w:pPr>
          </w:p>
          <w:p w:rsidR="008B13B5" w:rsidRPr="006D32FF" w:rsidRDefault="008B13B5" w:rsidP="00520469">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Scientific Journals:</w:t>
            </w:r>
          </w:p>
          <w:p w:rsidR="008B13B5" w:rsidRPr="006D32FF" w:rsidRDefault="008B13B5" w:rsidP="00520469">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1.</w:t>
            </w:r>
            <w:r w:rsidRPr="006D32FF">
              <w:rPr>
                <w:rFonts w:asciiTheme="minorHAnsi" w:eastAsia="Calibri" w:hAnsiTheme="minorHAnsi" w:cstheme="minorHAnsi"/>
                <w:color w:val="244061"/>
                <w:sz w:val="20"/>
                <w:szCs w:val="20"/>
              </w:rPr>
              <w:tab/>
              <w:t>Computers &amp; Education, Elsevier</w:t>
            </w:r>
          </w:p>
          <w:p w:rsidR="008B13B5" w:rsidRPr="006D32FF" w:rsidRDefault="008B13B5" w:rsidP="00520469">
            <w:pPr>
              <w:spacing w:before="60" w:after="60"/>
              <w:ind w:left="340" w:hanging="34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2.</w:t>
            </w:r>
            <w:r w:rsidRPr="006D32FF">
              <w:rPr>
                <w:rFonts w:asciiTheme="minorHAnsi" w:eastAsia="Calibri" w:hAnsiTheme="minorHAnsi" w:cstheme="minorHAnsi"/>
                <w:color w:val="244061"/>
                <w:sz w:val="20"/>
                <w:szCs w:val="20"/>
              </w:rPr>
              <w:tab/>
              <w:t>Journal of Computing in Higher Education, Springer</w:t>
            </w:r>
          </w:p>
          <w:p w:rsidR="008B13B5" w:rsidRPr="006D32FF" w:rsidRDefault="008B13B5" w:rsidP="00520469">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rPr>
              <w:t>3.</w:t>
            </w:r>
            <w:r w:rsidRPr="006D32FF">
              <w:rPr>
                <w:rFonts w:asciiTheme="minorHAnsi" w:eastAsia="Calibri" w:hAnsiTheme="minorHAnsi" w:cstheme="minorHAnsi"/>
                <w:color w:val="244061"/>
                <w:sz w:val="20"/>
                <w:szCs w:val="20"/>
              </w:rPr>
              <w:tab/>
              <w:t>Education and Information Technologies, Springer</w:t>
            </w:r>
          </w:p>
        </w:tc>
      </w:tr>
    </w:tbl>
    <w:p w:rsidR="008B13B5" w:rsidRPr="006D32FF" w:rsidRDefault="008B13B5" w:rsidP="008B13B5">
      <w:pPr>
        <w:ind w:left="426" w:hanging="426"/>
        <w:rPr>
          <w:rFonts w:asciiTheme="minorHAnsi" w:eastAsia="Calibri" w:hAnsiTheme="minorHAnsi" w:cstheme="minorHAnsi"/>
          <w:lang w:val="en-GB"/>
        </w:rPr>
      </w:pPr>
    </w:p>
    <w:p w:rsidR="00ED1336" w:rsidRPr="004945A1" w:rsidRDefault="00ED1336" w:rsidP="00ED1336">
      <w:pPr>
        <w:spacing w:before="120"/>
        <w:jc w:val="center"/>
        <w:rPr>
          <w:rFonts w:ascii="Calibri" w:hAnsi="Calibri" w:cs="Arial"/>
        </w:rPr>
      </w:pPr>
      <w:r w:rsidRPr="004945A1">
        <w:rPr>
          <w:rFonts w:ascii="Calibri" w:hAnsi="Calibri" w:cs="Arial"/>
          <w:b/>
        </w:rPr>
        <w:lastRenderedPageBreak/>
        <w:t>COURSE OUTLINE</w:t>
      </w:r>
    </w:p>
    <w:p w:rsidR="00ED1336" w:rsidRPr="004945A1" w:rsidRDefault="00ED1336" w:rsidP="00ED1336">
      <w:pPr>
        <w:widowControl w:val="0"/>
        <w:numPr>
          <w:ilvl w:val="0"/>
          <w:numId w:val="102"/>
        </w:numPr>
        <w:autoSpaceDE w:val="0"/>
        <w:autoSpaceDN w:val="0"/>
        <w:adjustRightInd w:val="0"/>
        <w:spacing w:before="120"/>
        <w:ind w:left="357" w:hanging="357"/>
        <w:rPr>
          <w:rFonts w:ascii="Calibri" w:hAnsi="Calibri" w:cs="Arial"/>
          <w:b/>
          <w:color w:val="000000"/>
        </w:rPr>
      </w:pPr>
      <w:r w:rsidRPr="004945A1">
        <w:rPr>
          <w:rFonts w:ascii="Calibri" w:hAnsi="Calibri" w:cs="Arial"/>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ED1336" w:rsidRPr="004945A1" w:rsidTr="001E4798">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rPr>
            </w:pPr>
            <w:r w:rsidRPr="004945A1">
              <w:rPr>
                <w:rFonts w:ascii="Calibri" w:hAnsi="Calibri" w:cs="Arial"/>
                <w:b/>
                <w:sz w:val="20"/>
                <w:szCs w:val="20"/>
              </w:rPr>
              <w:t>SCHOOL</w:t>
            </w:r>
          </w:p>
        </w:tc>
        <w:tc>
          <w:tcPr>
            <w:tcW w:w="5463" w:type="dxa"/>
            <w:gridSpan w:val="5"/>
          </w:tcPr>
          <w:p w:rsidR="00ED1336" w:rsidRPr="004945A1" w:rsidRDefault="00ED1336"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MANAGEMENT SCIENCE AND ACCOUNTING</w:t>
            </w:r>
          </w:p>
        </w:tc>
      </w:tr>
      <w:tr w:rsidR="00ED1336" w:rsidRPr="004945A1" w:rsidTr="001E4798">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rPr>
            </w:pPr>
            <w:r w:rsidRPr="004945A1">
              <w:rPr>
                <w:rFonts w:ascii="Calibri" w:hAnsi="Calibri" w:cs="Arial"/>
                <w:b/>
                <w:sz w:val="20"/>
                <w:szCs w:val="20"/>
              </w:rPr>
              <w:t>DEPARTMENT</w:t>
            </w:r>
          </w:p>
        </w:tc>
        <w:tc>
          <w:tcPr>
            <w:tcW w:w="5463" w:type="dxa"/>
            <w:gridSpan w:val="5"/>
          </w:tcPr>
          <w:p w:rsidR="00ED1336" w:rsidRPr="004945A1" w:rsidRDefault="00ED1336"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ACCOUNTING AND FINANCE</w:t>
            </w:r>
          </w:p>
        </w:tc>
      </w:tr>
      <w:tr w:rsidR="00ED1336" w:rsidRPr="004945A1" w:rsidTr="001E4798">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rPr>
            </w:pPr>
            <w:r w:rsidRPr="004945A1">
              <w:rPr>
                <w:rFonts w:ascii="Calibri" w:hAnsi="Calibri" w:cs="Arial"/>
                <w:b/>
                <w:sz w:val="20"/>
                <w:szCs w:val="20"/>
              </w:rPr>
              <w:t>LEVEL OF STUDIES</w:t>
            </w:r>
          </w:p>
        </w:tc>
        <w:tc>
          <w:tcPr>
            <w:tcW w:w="5463" w:type="dxa"/>
            <w:gridSpan w:val="5"/>
          </w:tcPr>
          <w:p w:rsidR="00ED1336" w:rsidRPr="004945A1" w:rsidRDefault="00ED1336"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Undergraduate</w:t>
            </w:r>
          </w:p>
        </w:tc>
      </w:tr>
      <w:tr w:rsidR="00ED1336" w:rsidRPr="004945A1" w:rsidTr="001E4798">
        <w:tc>
          <w:tcPr>
            <w:tcW w:w="3009" w:type="dxa"/>
            <w:shd w:val="clear" w:color="auto" w:fill="D0CECE" w:themeFill="background2" w:themeFillShade="E6"/>
          </w:tcPr>
          <w:p w:rsidR="00ED1336" w:rsidRPr="003805C2" w:rsidRDefault="00ED1336" w:rsidP="001E4798">
            <w:pPr>
              <w:jc w:val="right"/>
              <w:rPr>
                <w:rFonts w:ascii="Calibri" w:hAnsi="Calibri" w:cs="Arial"/>
                <w:b/>
                <w:sz w:val="20"/>
                <w:szCs w:val="20"/>
              </w:rPr>
            </w:pPr>
            <w:r w:rsidRPr="003805C2">
              <w:rPr>
                <w:rFonts w:ascii="Calibri" w:hAnsi="Calibri" w:cs="Arial"/>
                <w:b/>
                <w:sz w:val="20"/>
                <w:szCs w:val="20"/>
              </w:rPr>
              <w:t xml:space="preserve">COURSE CODE </w:t>
            </w:r>
          </w:p>
        </w:tc>
        <w:tc>
          <w:tcPr>
            <w:tcW w:w="1216" w:type="dxa"/>
          </w:tcPr>
          <w:p w:rsidR="00ED1336" w:rsidRPr="006446E4" w:rsidRDefault="006446E4" w:rsidP="001E4798">
            <w:pPr>
              <w:rPr>
                <w:rFonts w:ascii="Calibri" w:hAnsi="Calibri" w:cs="Arial"/>
                <w:b/>
                <w:color w:val="000000" w:themeColor="text1"/>
                <w:sz w:val="20"/>
                <w:szCs w:val="20"/>
                <w:lang w:val="el-GR"/>
              </w:rPr>
            </w:pPr>
            <w:r w:rsidRPr="006446E4">
              <w:rPr>
                <w:rFonts w:ascii="Calibri" w:hAnsi="Calibri" w:cs="Arial"/>
                <w:b/>
                <w:color w:val="000000" w:themeColor="text1"/>
                <w:sz w:val="20"/>
                <w:szCs w:val="20"/>
              </w:rPr>
              <w:t>ΝΖ</w:t>
            </w:r>
            <w:r>
              <w:rPr>
                <w:rFonts w:ascii="Calibri" w:hAnsi="Calibri" w:cs="Arial"/>
                <w:b/>
                <w:color w:val="000000" w:themeColor="text1"/>
                <w:sz w:val="20"/>
                <w:szCs w:val="20"/>
                <w:lang w:val="el-GR"/>
              </w:rPr>
              <w:t>7</w:t>
            </w:r>
          </w:p>
        </w:tc>
        <w:tc>
          <w:tcPr>
            <w:tcW w:w="2281" w:type="dxa"/>
            <w:gridSpan w:val="2"/>
            <w:shd w:val="clear" w:color="auto" w:fill="D0CECE" w:themeFill="background2" w:themeFillShade="E6"/>
          </w:tcPr>
          <w:p w:rsidR="00ED1336" w:rsidRPr="003805C2" w:rsidRDefault="00ED1336" w:rsidP="001E4798">
            <w:pPr>
              <w:jc w:val="right"/>
              <w:rPr>
                <w:rFonts w:ascii="Calibri" w:hAnsi="Calibri" w:cs="Arial"/>
                <w:b/>
                <w:color w:val="000000" w:themeColor="text1"/>
                <w:sz w:val="20"/>
                <w:szCs w:val="20"/>
              </w:rPr>
            </w:pPr>
            <w:r w:rsidRPr="003805C2">
              <w:rPr>
                <w:rFonts w:ascii="Calibri" w:hAnsi="Calibri" w:cs="Arial"/>
                <w:b/>
                <w:color w:val="000000" w:themeColor="text1"/>
                <w:sz w:val="20"/>
                <w:szCs w:val="20"/>
              </w:rPr>
              <w:t>SEMESTER</w:t>
            </w:r>
          </w:p>
        </w:tc>
        <w:tc>
          <w:tcPr>
            <w:tcW w:w="1966" w:type="dxa"/>
            <w:gridSpan w:val="2"/>
          </w:tcPr>
          <w:p w:rsidR="00ED1336" w:rsidRPr="003805C2" w:rsidRDefault="00ED1336" w:rsidP="001E4798">
            <w:pPr>
              <w:rPr>
                <w:rFonts w:ascii="Calibri" w:hAnsi="Calibri" w:cs="Arial"/>
                <w:bCs/>
                <w:color w:val="000000" w:themeColor="text1"/>
                <w:sz w:val="20"/>
                <w:szCs w:val="20"/>
              </w:rPr>
            </w:pPr>
            <w:r>
              <w:rPr>
                <w:rFonts w:ascii="Calibri" w:hAnsi="Calibri" w:cs="Arial"/>
                <w:bCs/>
                <w:color w:val="000000" w:themeColor="text1"/>
                <w:sz w:val="20"/>
                <w:szCs w:val="20"/>
              </w:rPr>
              <w:t>5</w:t>
            </w:r>
          </w:p>
        </w:tc>
      </w:tr>
      <w:tr w:rsidR="00ED1336" w:rsidRPr="00657937" w:rsidTr="001E4798">
        <w:trPr>
          <w:trHeight w:val="375"/>
        </w:trPr>
        <w:tc>
          <w:tcPr>
            <w:tcW w:w="3009" w:type="dxa"/>
            <w:shd w:val="clear" w:color="auto" w:fill="D0CECE" w:themeFill="background2" w:themeFillShade="E6"/>
            <w:vAlign w:val="center"/>
          </w:tcPr>
          <w:p w:rsidR="00ED1336" w:rsidRPr="003805C2" w:rsidRDefault="00ED1336" w:rsidP="001E4798">
            <w:pPr>
              <w:jc w:val="right"/>
              <w:rPr>
                <w:rFonts w:ascii="Calibri" w:hAnsi="Calibri" w:cs="Arial"/>
                <w:b/>
                <w:sz w:val="20"/>
                <w:szCs w:val="20"/>
              </w:rPr>
            </w:pPr>
            <w:r w:rsidRPr="003805C2">
              <w:rPr>
                <w:rFonts w:ascii="Calibri" w:hAnsi="Calibri" w:cs="Arial"/>
                <w:b/>
                <w:sz w:val="20"/>
                <w:szCs w:val="20"/>
              </w:rPr>
              <w:t>COURSE TITLE</w:t>
            </w:r>
          </w:p>
        </w:tc>
        <w:tc>
          <w:tcPr>
            <w:tcW w:w="5463" w:type="dxa"/>
            <w:gridSpan w:val="5"/>
            <w:vAlign w:val="center"/>
          </w:tcPr>
          <w:p w:rsidR="00ED1336" w:rsidRPr="008C1301" w:rsidRDefault="00ED1336" w:rsidP="001E4798">
            <w:pPr>
              <w:rPr>
                <w:rFonts w:ascii="Calibri" w:hAnsi="Calibri" w:cs="Arial"/>
                <w:b/>
                <w:color w:val="000000" w:themeColor="text1"/>
                <w:sz w:val="20"/>
                <w:szCs w:val="20"/>
              </w:rPr>
            </w:pPr>
            <w:r w:rsidRPr="008C1301">
              <w:rPr>
                <w:rFonts w:ascii="Calibri" w:hAnsi="Calibri" w:cs="Arial"/>
                <w:b/>
                <w:color w:val="000000" w:themeColor="text1"/>
                <w:szCs w:val="20"/>
              </w:rPr>
              <w:t>Institutions and Policies of the European Union</w:t>
            </w:r>
          </w:p>
        </w:tc>
      </w:tr>
      <w:tr w:rsidR="00ED1336" w:rsidRPr="004945A1" w:rsidTr="001E4798">
        <w:trPr>
          <w:trHeight w:val="196"/>
        </w:trPr>
        <w:tc>
          <w:tcPr>
            <w:tcW w:w="5298" w:type="dxa"/>
            <w:gridSpan w:val="3"/>
            <w:shd w:val="clear" w:color="auto" w:fill="D0CECE" w:themeFill="background2" w:themeFillShade="E6"/>
            <w:vAlign w:val="center"/>
          </w:tcPr>
          <w:p w:rsidR="00ED1336" w:rsidRPr="004945A1" w:rsidRDefault="00ED1336" w:rsidP="001E4798">
            <w:pPr>
              <w:jc w:val="center"/>
              <w:rPr>
                <w:rFonts w:ascii="Calibri" w:hAnsi="Calibri" w:cs="Arial"/>
                <w:b/>
                <w:sz w:val="20"/>
                <w:szCs w:val="20"/>
              </w:rPr>
            </w:pPr>
            <w:r w:rsidRPr="004945A1">
              <w:rPr>
                <w:rFonts w:ascii="Calibri" w:hAnsi="Calibri" w:cs="Arial"/>
                <w:b/>
                <w:sz w:val="20"/>
                <w:szCs w:val="20"/>
              </w:rPr>
              <w:t xml:space="preserve">TEACHING ACTIVITIES </w:t>
            </w:r>
            <w:r w:rsidRPr="004945A1">
              <w:rPr>
                <w:rFonts w:ascii="Calibri" w:hAnsi="Calibri" w:cs="Arial"/>
                <w:b/>
                <w:sz w:val="20"/>
                <w:szCs w:val="20"/>
              </w:rPr>
              <w:br/>
            </w:r>
            <w:r w:rsidRPr="004945A1">
              <w:rPr>
                <w:rFonts w:ascii="Calibri" w:hAnsi="Calibri" w:cs="Arial"/>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ED1336" w:rsidRPr="004945A1" w:rsidRDefault="00ED1336" w:rsidP="001E4798">
            <w:pPr>
              <w:jc w:val="center"/>
              <w:rPr>
                <w:rFonts w:ascii="Calibri" w:hAnsi="Calibri" w:cs="Arial"/>
                <w:b/>
                <w:sz w:val="20"/>
                <w:szCs w:val="20"/>
              </w:rPr>
            </w:pPr>
            <w:r w:rsidRPr="004945A1">
              <w:rPr>
                <w:rFonts w:ascii="Calibri" w:hAnsi="Calibri" w:cs="Arial"/>
                <w:b/>
                <w:sz w:val="20"/>
                <w:szCs w:val="20"/>
              </w:rPr>
              <w:t>TEACHING HOURS PER WEEK</w:t>
            </w:r>
          </w:p>
        </w:tc>
        <w:tc>
          <w:tcPr>
            <w:tcW w:w="1622" w:type="dxa"/>
            <w:shd w:val="clear" w:color="auto" w:fill="D0CECE" w:themeFill="background2" w:themeFillShade="E6"/>
            <w:vAlign w:val="center"/>
          </w:tcPr>
          <w:p w:rsidR="00ED1336" w:rsidRPr="004945A1" w:rsidRDefault="00ED1336" w:rsidP="001E4798">
            <w:pPr>
              <w:jc w:val="center"/>
              <w:rPr>
                <w:rFonts w:ascii="Calibri" w:hAnsi="Calibri" w:cs="Arial"/>
                <w:b/>
                <w:sz w:val="20"/>
                <w:szCs w:val="20"/>
              </w:rPr>
            </w:pPr>
            <w:r w:rsidRPr="004945A1">
              <w:rPr>
                <w:rFonts w:ascii="Calibri" w:hAnsi="Calibri" w:cs="Arial"/>
                <w:b/>
                <w:sz w:val="20"/>
                <w:szCs w:val="20"/>
              </w:rPr>
              <w:t>ECTS CREDITS</w:t>
            </w:r>
          </w:p>
        </w:tc>
      </w:tr>
      <w:tr w:rsidR="00ED1336" w:rsidRPr="004945A1" w:rsidTr="001E4798">
        <w:trPr>
          <w:trHeight w:val="194"/>
        </w:trPr>
        <w:tc>
          <w:tcPr>
            <w:tcW w:w="5298" w:type="dxa"/>
            <w:gridSpan w:val="3"/>
          </w:tcPr>
          <w:p w:rsidR="00ED1336" w:rsidRPr="004945A1" w:rsidRDefault="00ED1336" w:rsidP="001E4798">
            <w:pPr>
              <w:jc w:val="both"/>
              <w:rPr>
                <w:rFonts w:ascii="Calibri" w:hAnsi="Calibri" w:cs="Arial"/>
                <w:color w:val="000000" w:themeColor="text1"/>
                <w:sz w:val="20"/>
                <w:szCs w:val="20"/>
              </w:rPr>
            </w:pPr>
            <w:r w:rsidRPr="004945A1">
              <w:rPr>
                <w:rFonts w:ascii="Calibri" w:hAnsi="Calibri" w:cs="Arial"/>
                <w:color w:val="000000" w:themeColor="text1"/>
                <w:sz w:val="20"/>
                <w:szCs w:val="20"/>
              </w:rPr>
              <w:t xml:space="preserve">Lectures </w:t>
            </w:r>
          </w:p>
        </w:tc>
        <w:tc>
          <w:tcPr>
            <w:tcW w:w="1552" w:type="dxa"/>
            <w:gridSpan w:val="2"/>
          </w:tcPr>
          <w:p w:rsidR="00ED1336" w:rsidRPr="004945A1" w:rsidRDefault="00ED1336" w:rsidP="001E4798">
            <w:pPr>
              <w:jc w:val="center"/>
              <w:rPr>
                <w:rFonts w:ascii="Calibri" w:hAnsi="Calibri" w:cs="Arial"/>
                <w:color w:val="000000" w:themeColor="text1"/>
                <w:sz w:val="20"/>
                <w:szCs w:val="20"/>
              </w:rPr>
            </w:pPr>
            <w:r w:rsidRPr="004945A1">
              <w:rPr>
                <w:rFonts w:ascii="Calibri" w:hAnsi="Calibri" w:cs="Arial"/>
                <w:color w:val="000000" w:themeColor="text1"/>
                <w:sz w:val="20"/>
                <w:szCs w:val="20"/>
              </w:rPr>
              <w:t>3</w:t>
            </w:r>
          </w:p>
        </w:tc>
        <w:tc>
          <w:tcPr>
            <w:tcW w:w="1622" w:type="dxa"/>
          </w:tcPr>
          <w:p w:rsidR="00ED1336" w:rsidRPr="004945A1" w:rsidRDefault="00ED1336" w:rsidP="001E4798">
            <w:pPr>
              <w:jc w:val="center"/>
              <w:rPr>
                <w:rFonts w:ascii="Calibri" w:hAnsi="Calibri" w:cs="Arial"/>
                <w:color w:val="000000" w:themeColor="text1"/>
                <w:sz w:val="20"/>
                <w:szCs w:val="20"/>
              </w:rPr>
            </w:pPr>
            <w:r w:rsidRPr="004945A1">
              <w:rPr>
                <w:rFonts w:ascii="Calibri" w:hAnsi="Calibri" w:cs="Arial"/>
                <w:color w:val="000000" w:themeColor="text1"/>
                <w:sz w:val="20"/>
                <w:szCs w:val="20"/>
              </w:rPr>
              <w:t>5</w:t>
            </w:r>
          </w:p>
        </w:tc>
      </w:tr>
      <w:tr w:rsidR="00ED1336" w:rsidRPr="00657937" w:rsidTr="001E4798">
        <w:trPr>
          <w:trHeight w:val="194"/>
        </w:trPr>
        <w:tc>
          <w:tcPr>
            <w:tcW w:w="5298" w:type="dxa"/>
            <w:gridSpan w:val="3"/>
            <w:shd w:val="clear" w:color="auto" w:fill="D0CECE" w:themeFill="background2" w:themeFillShade="E6"/>
          </w:tcPr>
          <w:p w:rsidR="00ED1336" w:rsidRPr="004945A1" w:rsidRDefault="00ED1336" w:rsidP="001E4798">
            <w:pPr>
              <w:rPr>
                <w:rFonts w:ascii="Calibri" w:hAnsi="Calibri" w:cs="Arial"/>
                <w:i/>
                <w:sz w:val="18"/>
                <w:szCs w:val="18"/>
              </w:rPr>
            </w:pPr>
            <w:r w:rsidRPr="004945A1">
              <w:rPr>
                <w:rFonts w:ascii="Calibri" w:hAnsi="Calibri" w:cs="Arial"/>
                <w:i/>
                <w:sz w:val="18"/>
                <w:szCs w:val="18"/>
              </w:rPr>
              <w:t xml:space="preserve">Please, add lines if necessary. </w:t>
            </w:r>
            <w:r w:rsidRPr="004945A1">
              <w:rPr>
                <w:i/>
                <w:sz w:val="18"/>
                <w:szCs w:val="18"/>
              </w:rPr>
              <w:t>Teaching methods and organization of the course are described in section 4.</w:t>
            </w:r>
          </w:p>
        </w:tc>
        <w:tc>
          <w:tcPr>
            <w:tcW w:w="1552" w:type="dxa"/>
            <w:gridSpan w:val="2"/>
          </w:tcPr>
          <w:p w:rsidR="00ED1336" w:rsidRPr="004945A1" w:rsidRDefault="00ED1336" w:rsidP="001E4798">
            <w:pPr>
              <w:jc w:val="right"/>
              <w:rPr>
                <w:rFonts w:ascii="Calibri" w:hAnsi="Calibri" w:cs="Arial"/>
                <w:color w:val="002060"/>
                <w:sz w:val="20"/>
                <w:szCs w:val="20"/>
              </w:rPr>
            </w:pPr>
          </w:p>
        </w:tc>
        <w:tc>
          <w:tcPr>
            <w:tcW w:w="1622" w:type="dxa"/>
          </w:tcPr>
          <w:p w:rsidR="00ED1336" w:rsidRPr="004945A1" w:rsidRDefault="00ED1336" w:rsidP="001E4798">
            <w:pPr>
              <w:rPr>
                <w:rFonts w:ascii="Calibri" w:hAnsi="Calibri" w:cs="Arial"/>
                <w:color w:val="002060"/>
                <w:sz w:val="20"/>
                <w:szCs w:val="20"/>
              </w:rPr>
            </w:pPr>
          </w:p>
        </w:tc>
      </w:tr>
      <w:tr w:rsidR="00ED1336" w:rsidRPr="004945A1" w:rsidTr="001E4798">
        <w:trPr>
          <w:trHeight w:val="599"/>
        </w:trPr>
        <w:tc>
          <w:tcPr>
            <w:tcW w:w="3009" w:type="dxa"/>
            <w:shd w:val="clear" w:color="auto" w:fill="D0CECE" w:themeFill="background2" w:themeFillShade="E6"/>
          </w:tcPr>
          <w:p w:rsidR="00ED1336" w:rsidRPr="004945A1" w:rsidRDefault="00ED1336" w:rsidP="001E4798">
            <w:pPr>
              <w:jc w:val="right"/>
              <w:rPr>
                <w:rFonts w:ascii="Calibri" w:hAnsi="Calibri" w:cs="Arial"/>
                <w:i/>
                <w:sz w:val="16"/>
                <w:szCs w:val="16"/>
              </w:rPr>
            </w:pPr>
            <w:r w:rsidRPr="004945A1">
              <w:rPr>
                <w:rFonts w:ascii="Calibri" w:hAnsi="Calibri" w:cs="Arial"/>
                <w:b/>
                <w:sz w:val="20"/>
                <w:szCs w:val="20"/>
              </w:rPr>
              <w:t>COURSE TYPE</w:t>
            </w:r>
          </w:p>
          <w:p w:rsidR="00ED1336" w:rsidRPr="004945A1" w:rsidRDefault="00ED1336" w:rsidP="001E4798">
            <w:pPr>
              <w:jc w:val="right"/>
              <w:rPr>
                <w:rFonts w:ascii="Calibri" w:hAnsi="Calibri" w:cs="Arial"/>
                <w:b/>
                <w:sz w:val="20"/>
                <w:szCs w:val="20"/>
              </w:rPr>
            </w:pPr>
            <w:r w:rsidRPr="004945A1">
              <w:rPr>
                <w:rFonts w:ascii="Calibri" w:hAnsi="Calibri" w:cs="Arial"/>
                <w:i/>
                <w:sz w:val="16"/>
                <w:szCs w:val="16"/>
              </w:rPr>
              <w:t>Background, General Knowledge, Scientific Area, Skill Development</w:t>
            </w:r>
          </w:p>
        </w:tc>
        <w:tc>
          <w:tcPr>
            <w:tcW w:w="5463" w:type="dxa"/>
            <w:gridSpan w:val="5"/>
          </w:tcPr>
          <w:p w:rsidR="00ED1336" w:rsidRPr="00780812" w:rsidRDefault="00ED1336" w:rsidP="001E4798">
            <w:pPr>
              <w:rPr>
                <w:rFonts w:ascii="Calibri" w:hAnsi="Calibri" w:cs="Calibri"/>
                <w:iCs/>
                <w:color w:val="000000" w:themeColor="text1"/>
                <w:sz w:val="20"/>
                <w:szCs w:val="20"/>
                <w:lang w:val="en-GB"/>
              </w:rPr>
            </w:pPr>
            <w:r>
              <w:rPr>
                <w:rFonts w:ascii="Calibri" w:hAnsi="Calibri" w:cs="Calibri"/>
                <w:iCs/>
                <w:color w:val="000000" w:themeColor="text1"/>
                <w:sz w:val="20"/>
                <w:szCs w:val="20"/>
                <w:lang w:val="en-GB"/>
              </w:rPr>
              <w:t>General Knowledge</w:t>
            </w:r>
          </w:p>
        </w:tc>
      </w:tr>
      <w:tr w:rsidR="00ED1336" w:rsidRPr="004945A1" w:rsidTr="001E4798">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rPr>
            </w:pPr>
            <w:r w:rsidRPr="004945A1">
              <w:rPr>
                <w:rFonts w:ascii="Calibri" w:hAnsi="Calibri" w:cs="Arial"/>
                <w:b/>
                <w:sz w:val="20"/>
                <w:szCs w:val="20"/>
              </w:rPr>
              <w:t>PREREQUISITES:</w:t>
            </w:r>
          </w:p>
          <w:p w:rsidR="00ED1336" w:rsidRPr="004945A1" w:rsidRDefault="00ED1336" w:rsidP="001E4798">
            <w:pPr>
              <w:jc w:val="right"/>
              <w:rPr>
                <w:rFonts w:ascii="Calibri" w:hAnsi="Calibri" w:cs="Arial"/>
                <w:b/>
                <w:sz w:val="20"/>
                <w:szCs w:val="20"/>
              </w:rPr>
            </w:pPr>
          </w:p>
        </w:tc>
        <w:tc>
          <w:tcPr>
            <w:tcW w:w="5463" w:type="dxa"/>
            <w:gridSpan w:val="5"/>
          </w:tcPr>
          <w:p w:rsidR="00ED1336" w:rsidRPr="004945A1" w:rsidRDefault="00ED1336"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None</w:t>
            </w:r>
          </w:p>
        </w:tc>
      </w:tr>
      <w:tr w:rsidR="00ED1336" w:rsidRPr="004945A1" w:rsidTr="001E4798">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rPr>
            </w:pPr>
            <w:r w:rsidRPr="004945A1">
              <w:rPr>
                <w:rFonts w:ascii="Calibri" w:hAnsi="Calibri" w:cs="Arial"/>
                <w:b/>
                <w:sz w:val="20"/>
                <w:szCs w:val="20"/>
              </w:rPr>
              <w:t>TEACHING &amp; EXAMINATION LANGUAGE:</w:t>
            </w:r>
          </w:p>
        </w:tc>
        <w:tc>
          <w:tcPr>
            <w:tcW w:w="5463" w:type="dxa"/>
            <w:gridSpan w:val="5"/>
          </w:tcPr>
          <w:p w:rsidR="00ED1336" w:rsidRPr="004945A1" w:rsidRDefault="00ED1336" w:rsidP="001E4798">
            <w:pPr>
              <w:rPr>
                <w:rFonts w:ascii="Calibri" w:hAnsi="Calibri" w:cs="Calibri"/>
                <w:color w:val="000000" w:themeColor="text1"/>
                <w:sz w:val="20"/>
                <w:szCs w:val="20"/>
              </w:rPr>
            </w:pPr>
            <w:r w:rsidRPr="004945A1">
              <w:rPr>
                <w:rFonts w:ascii="Calibri" w:hAnsi="Calibri" w:cs="Calibri"/>
                <w:color w:val="000000" w:themeColor="text1"/>
                <w:sz w:val="20"/>
                <w:szCs w:val="20"/>
                <w:lang w:val="en-GB"/>
              </w:rPr>
              <w:t>Greek</w:t>
            </w:r>
          </w:p>
        </w:tc>
      </w:tr>
      <w:tr w:rsidR="00ED1336" w:rsidRPr="004945A1" w:rsidTr="001E4798">
        <w:trPr>
          <w:trHeight w:val="696"/>
        </w:trPr>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rPr>
            </w:pPr>
            <w:r w:rsidRPr="004945A1">
              <w:rPr>
                <w:rFonts w:ascii="Calibri" w:hAnsi="Calibri" w:cs="Arial"/>
                <w:b/>
                <w:sz w:val="20"/>
                <w:szCs w:val="20"/>
              </w:rPr>
              <w:t xml:space="preserve">COURSE OFFERED TO </w:t>
            </w:r>
            <w:r w:rsidRPr="004945A1">
              <w:rPr>
                <w:rFonts w:ascii="Calibri" w:hAnsi="Calibri" w:cs="Arial"/>
                <w:b/>
                <w:sz w:val="20"/>
                <w:szCs w:val="20"/>
                <w:lang w:val="en-GB"/>
              </w:rPr>
              <w:t>ERASMUS</w:t>
            </w:r>
            <w:r w:rsidRPr="004945A1">
              <w:rPr>
                <w:rFonts w:ascii="Calibri" w:hAnsi="Calibri" w:cs="Arial"/>
                <w:b/>
                <w:sz w:val="20"/>
                <w:szCs w:val="20"/>
              </w:rPr>
              <w:t xml:space="preserve"> STUDENTS:</w:t>
            </w:r>
          </w:p>
        </w:tc>
        <w:tc>
          <w:tcPr>
            <w:tcW w:w="5463" w:type="dxa"/>
            <w:gridSpan w:val="5"/>
          </w:tcPr>
          <w:p w:rsidR="00ED1336" w:rsidRPr="004945A1" w:rsidRDefault="00ED1336" w:rsidP="001E4798">
            <w:pPr>
              <w:rPr>
                <w:rFonts w:ascii="Calibri" w:hAnsi="Calibri" w:cs="Calibri"/>
                <w:color w:val="000000" w:themeColor="text1"/>
                <w:sz w:val="20"/>
                <w:szCs w:val="20"/>
              </w:rPr>
            </w:pPr>
            <w:r w:rsidRPr="004945A1">
              <w:rPr>
                <w:rFonts w:ascii="Calibri" w:hAnsi="Calibri" w:cs="Calibri"/>
                <w:color w:val="000000" w:themeColor="text1"/>
                <w:sz w:val="20"/>
                <w:szCs w:val="20"/>
                <w:lang w:val="en-GB"/>
              </w:rPr>
              <w:t>No</w:t>
            </w:r>
          </w:p>
        </w:tc>
      </w:tr>
      <w:tr w:rsidR="00ED1336" w:rsidRPr="00657937" w:rsidTr="001E4798">
        <w:tc>
          <w:tcPr>
            <w:tcW w:w="3009" w:type="dxa"/>
            <w:shd w:val="clear" w:color="auto" w:fill="D0CECE" w:themeFill="background2" w:themeFillShade="E6"/>
          </w:tcPr>
          <w:p w:rsidR="00ED1336" w:rsidRPr="004945A1" w:rsidRDefault="00ED1336" w:rsidP="001E4798">
            <w:pPr>
              <w:jc w:val="right"/>
              <w:rPr>
                <w:rFonts w:ascii="Calibri" w:hAnsi="Calibri" w:cs="Arial"/>
                <w:b/>
                <w:sz w:val="20"/>
                <w:szCs w:val="20"/>
                <w:lang w:val="en-GB"/>
              </w:rPr>
            </w:pPr>
            <w:r w:rsidRPr="004945A1">
              <w:rPr>
                <w:rFonts w:ascii="Calibri" w:hAnsi="Calibri" w:cs="Arial"/>
                <w:b/>
                <w:sz w:val="20"/>
                <w:szCs w:val="20"/>
                <w:lang w:val="en-GB"/>
              </w:rPr>
              <w:t>COURSE URL:</w:t>
            </w:r>
          </w:p>
        </w:tc>
        <w:tc>
          <w:tcPr>
            <w:tcW w:w="5463" w:type="dxa"/>
            <w:gridSpan w:val="5"/>
          </w:tcPr>
          <w:p w:rsidR="00ED1336" w:rsidRPr="004945A1" w:rsidRDefault="00ED1336" w:rsidP="001E4798">
            <w:pPr>
              <w:rPr>
                <w:rFonts w:ascii="Calibri" w:hAnsi="Calibri" w:cs="Calibri"/>
                <w:color w:val="000000" w:themeColor="text1"/>
                <w:sz w:val="20"/>
                <w:szCs w:val="20"/>
                <w:lang w:val="en-GB"/>
              </w:rPr>
            </w:pPr>
            <w:r w:rsidRPr="006D60B7">
              <w:rPr>
                <w:rFonts w:ascii="Calibri" w:eastAsia="Calibri" w:hAnsi="Calibri" w:cs="Arial"/>
                <w:color w:val="244061"/>
                <w:sz w:val="20"/>
                <w:szCs w:val="20"/>
                <w:lang w:val="en-GB"/>
              </w:rPr>
              <w:t>https://eclass.emt.</w:t>
            </w:r>
            <w:r w:rsidR="00427402">
              <w:rPr>
                <w:rFonts w:ascii="Calibri" w:eastAsia="Calibri" w:hAnsi="Calibri" w:cs="Arial"/>
                <w:color w:val="244061"/>
                <w:sz w:val="20"/>
                <w:szCs w:val="20"/>
                <w:lang w:val="en-GB"/>
              </w:rPr>
              <w:t>duth</w:t>
            </w:r>
            <w:r w:rsidRPr="006D60B7">
              <w:rPr>
                <w:rFonts w:ascii="Calibri" w:eastAsia="Calibri" w:hAnsi="Calibri" w:cs="Arial"/>
                <w:color w:val="244061"/>
                <w:sz w:val="20"/>
                <w:szCs w:val="20"/>
                <w:lang w:val="en-GB"/>
              </w:rPr>
              <w:t>.gr/courses/AD12</w:t>
            </w:r>
            <w:r>
              <w:rPr>
                <w:rFonts w:ascii="Calibri" w:eastAsia="Calibri" w:hAnsi="Calibri" w:cs="Arial"/>
                <w:color w:val="244061"/>
                <w:sz w:val="20"/>
                <w:szCs w:val="20"/>
                <w:lang w:val="en-GB"/>
              </w:rPr>
              <w:t>4</w:t>
            </w:r>
            <w:r w:rsidRPr="006D60B7">
              <w:rPr>
                <w:rFonts w:ascii="Calibri" w:eastAsia="Calibri" w:hAnsi="Calibri" w:cs="Arial"/>
                <w:color w:val="244061"/>
                <w:sz w:val="20"/>
                <w:szCs w:val="20"/>
                <w:lang w:val="en-GB"/>
              </w:rPr>
              <w:t>/</w:t>
            </w:r>
          </w:p>
        </w:tc>
      </w:tr>
    </w:tbl>
    <w:p w:rsidR="00ED1336" w:rsidRPr="004945A1" w:rsidRDefault="00ED1336" w:rsidP="00ED1336">
      <w:pPr>
        <w:widowControl w:val="0"/>
        <w:numPr>
          <w:ilvl w:val="0"/>
          <w:numId w:val="102"/>
        </w:numPr>
        <w:autoSpaceDE w:val="0"/>
        <w:autoSpaceDN w:val="0"/>
        <w:adjustRightInd w:val="0"/>
        <w:spacing w:before="120"/>
        <w:ind w:left="357" w:hanging="357"/>
        <w:rPr>
          <w:rFonts w:ascii="Calibri" w:hAnsi="Calibri" w:cs="Arial"/>
          <w:b/>
          <w:color w:val="000000"/>
        </w:rPr>
      </w:pPr>
      <w:r w:rsidRPr="004945A1">
        <w:rPr>
          <w:rFonts w:ascii="Calibri" w:hAnsi="Calibri" w:cs="Arial"/>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ED1336" w:rsidRPr="004945A1" w:rsidTr="001E4798">
        <w:tc>
          <w:tcPr>
            <w:tcW w:w="8472" w:type="dxa"/>
            <w:gridSpan w:val="2"/>
            <w:tcBorders>
              <w:bottom w:val="nil"/>
            </w:tcBorders>
            <w:shd w:val="clear" w:color="auto" w:fill="D0CECE" w:themeFill="background2" w:themeFillShade="E6"/>
          </w:tcPr>
          <w:p w:rsidR="00ED1336" w:rsidRPr="004945A1" w:rsidRDefault="00ED1336" w:rsidP="001E4798">
            <w:pPr>
              <w:rPr>
                <w:rFonts w:ascii="Calibri" w:hAnsi="Calibri" w:cs="Arial"/>
                <w:i/>
                <w:sz w:val="16"/>
                <w:szCs w:val="16"/>
              </w:rPr>
            </w:pPr>
            <w:r w:rsidRPr="004945A1">
              <w:rPr>
                <w:rFonts w:ascii="Calibri" w:hAnsi="Calibri" w:cs="Arial"/>
                <w:b/>
                <w:sz w:val="20"/>
                <w:szCs w:val="20"/>
              </w:rPr>
              <w:t>Learning Outcomes</w:t>
            </w:r>
          </w:p>
        </w:tc>
      </w:tr>
      <w:tr w:rsidR="00ED1336" w:rsidRPr="00657937" w:rsidTr="001E4798">
        <w:tc>
          <w:tcPr>
            <w:tcW w:w="8472" w:type="dxa"/>
            <w:gridSpan w:val="2"/>
            <w:tcBorders>
              <w:top w:val="nil"/>
            </w:tcBorders>
            <w:shd w:val="clear" w:color="auto" w:fill="D0CECE" w:themeFill="background2" w:themeFillShade="E6"/>
          </w:tcPr>
          <w:p w:rsidR="00ED1336" w:rsidRPr="004945A1" w:rsidRDefault="00ED1336" w:rsidP="001E4798">
            <w:pPr>
              <w:widowControl w:val="0"/>
              <w:autoSpaceDE w:val="0"/>
              <w:autoSpaceDN w:val="0"/>
              <w:adjustRightInd w:val="0"/>
              <w:spacing w:after="60"/>
              <w:rPr>
                <w:rFonts w:ascii="Calibri" w:hAnsi="Calibri" w:cs="Arial"/>
                <w:i/>
                <w:sz w:val="16"/>
                <w:szCs w:val="16"/>
              </w:rPr>
            </w:pPr>
            <w:r w:rsidRPr="004945A1">
              <w:rPr>
                <w:rFonts w:ascii="Calibri" w:hAnsi="Calibri" w:cs="Arial"/>
                <w:i/>
                <w:sz w:val="16"/>
                <w:szCs w:val="16"/>
              </w:rPr>
              <w:t>Please describe the learning outcomes of the course: Knowledge, skills and abilities acquired after the successful completion of the course.</w:t>
            </w:r>
          </w:p>
        </w:tc>
      </w:tr>
      <w:tr w:rsidR="00ED1336" w:rsidRPr="00657937" w:rsidTr="001E4798">
        <w:tc>
          <w:tcPr>
            <w:tcW w:w="8472" w:type="dxa"/>
            <w:gridSpan w:val="2"/>
          </w:tcPr>
          <w:p w:rsidR="00ED1336" w:rsidRPr="00780812" w:rsidRDefault="00ED1336" w:rsidP="001E4798">
            <w:pPr>
              <w:autoSpaceDE w:val="0"/>
              <w:autoSpaceDN w:val="0"/>
              <w:adjustRightInd w:val="0"/>
              <w:spacing w:after="60"/>
              <w:jc w:val="both"/>
              <w:rPr>
                <w:color w:val="000000"/>
                <w:sz w:val="20"/>
                <w:szCs w:val="20"/>
                <w:lang w:val="en-GB"/>
              </w:rPr>
            </w:pPr>
            <w:r w:rsidRPr="00780812">
              <w:rPr>
                <w:color w:val="000000"/>
                <w:sz w:val="20"/>
                <w:szCs w:val="20"/>
                <w:lang w:val="en-GB"/>
              </w:rPr>
              <w:t>Upon successful completion of the course, participants will be able to understand:</w:t>
            </w:r>
          </w:p>
          <w:p w:rsidR="00ED1336" w:rsidRPr="004C6F59" w:rsidRDefault="00ED1336" w:rsidP="001E4798">
            <w:pPr>
              <w:autoSpaceDE w:val="0"/>
              <w:autoSpaceDN w:val="0"/>
              <w:adjustRightInd w:val="0"/>
              <w:spacing w:after="60"/>
              <w:jc w:val="both"/>
              <w:rPr>
                <w:color w:val="000000"/>
                <w:sz w:val="20"/>
                <w:szCs w:val="20"/>
              </w:rPr>
            </w:pPr>
            <w:r w:rsidRPr="00780812">
              <w:rPr>
                <w:color w:val="000000"/>
                <w:sz w:val="20"/>
                <w:szCs w:val="20"/>
                <w:lang w:val="en-GB"/>
              </w:rPr>
              <w:t>• The creation, structure and functioning of the European Union (EU)</w:t>
            </w:r>
            <w:r w:rsidR="004C6F59" w:rsidRPr="004C6F59">
              <w:rPr>
                <w:color w:val="000000"/>
                <w:sz w:val="20"/>
                <w:szCs w:val="20"/>
              </w:rPr>
              <w:t>.</w:t>
            </w:r>
          </w:p>
          <w:p w:rsidR="00ED1336" w:rsidRPr="006875EE" w:rsidRDefault="00ED1336" w:rsidP="001E4798">
            <w:pPr>
              <w:autoSpaceDE w:val="0"/>
              <w:autoSpaceDN w:val="0"/>
              <w:adjustRightInd w:val="0"/>
              <w:spacing w:after="60"/>
              <w:jc w:val="both"/>
              <w:rPr>
                <w:color w:val="000000"/>
                <w:sz w:val="20"/>
                <w:szCs w:val="20"/>
              </w:rPr>
            </w:pPr>
            <w:r w:rsidRPr="00780812">
              <w:rPr>
                <w:color w:val="000000"/>
                <w:sz w:val="20"/>
                <w:szCs w:val="20"/>
                <w:lang w:val="en-GB"/>
              </w:rPr>
              <w:t>• The institutions surrounding the EU</w:t>
            </w:r>
            <w:r w:rsidR="006875EE" w:rsidRPr="006875EE">
              <w:rPr>
                <w:color w:val="000000"/>
                <w:sz w:val="20"/>
                <w:szCs w:val="20"/>
              </w:rPr>
              <w:t>.</w:t>
            </w:r>
          </w:p>
          <w:p w:rsidR="00ED1336" w:rsidRPr="004C6F59" w:rsidRDefault="00ED1336" w:rsidP="001E4798">
            <w:pPr>
              <w:autoSpaceDE w:val="0"/>
              <w:autoSpaceDN w:val="0"/>
              <w:adjustRightInd w:val="0"/>
              <w:spacing w:after="60"/>
              <w:jc w:val="both"/>
              <w:rPr>
                <w:color w:val="000000"/>
                <w:sz w:val="20"/>
                <w:szCs w:val="20"/>
              </w:rPr>
            </w:pPr>
            <w:r w:rsidRPr="00780812">
              <w:rPr>
                <w:color w:val="000000"/>
                <w:sz w:val="20"/>
                <w:szCs w:val="20"/>
                <w:lang w:val="en-GB"/>
              </w:rPr>
              <w:t>• The stages of economic and political integration</w:t>
            </w:r>
            <w:r w:rsidR="004C6F59" w:rsidRPr="004C6F59">
              <w:rPr>
                <w:color w:val="000000"/>
                <w:sz w:val="20"/>
                <w:szCs w:val="20"/>
              </w:rPr>
              <w:t>.</w:t>
            </w:r>
          </w:p>
          <w:p w:rsidR="00ED1336" w:rsidRPr="00780812" w:rsidRDefault="00ED1336" w:rsidP="001E4798">
            <w:pPr>
              <w:autoSpaceDE w:val="0"/>
              <w:autoSpaceDN w:val="0"/>
              <w:adjustRightInd w:val="0"/>
              <w:spacing w:after="60"/>
              <w:jc w:val="both"/>
              <w:rPr>
                <w:color w:val="000000"/>
                <w:sz w:val="20"/>
                <w:szCs w:val="20"/>
                <w:lang w:val="en-GB"/>
              </w:rPr>
            </w:pPr>
            <w:r w:rsidRPr="00780812">
              <w:rPr>
                <w:color w:val="000000"/>
                <w:sz w:val="20"/>
                <w:szCs w:val="20"/>
                <w:lang w:val="en-GB"/>
              </w:rPr>
              <w:t>• The policies implemented by the EU.</w:t>
            </w:r>
          </w:p>
          <w:p w:rsidR="00ED1336" w:rsidRPr="00780812" w:rsidRDefault="00ED1336" w:rsidP="001E4798">
            <w:pPr>
              <w:autoSpaceDE w:val="0"/>
              <w:autoSpaceDN w:val="0"/>
              <w:adjustRightInd w:val="0"/>
              <w:spacing w:after="60"/>
              <w:jc w:val="both"/>
              <w:rPr>
                <w:color w:val="000000"/>
                <w:sz w:val="20"/>
                <w:szCs w:val="20"/>
                <w:lang w:val="en-GB"/>
              </w:rPr>
            </w:pPr>
            <w:r w:rsidRPr="00780812">
              <w:rPr>
                <w:color w:val="000000"/>
                <w:sz w:val="20"/>
                <w:szCs w:val="20"/>
                <w:lang w:val="en-GB"/>
              </w:rPr>
              <w:t>• The interconnection of the economic and political dimensions of the European edifice.</w:t>
            </w:r>
          </w:p>
          <w:p w:rsidR="00ED1336" w:rsidRPr="00B274E9" w:rsidRDefault="00ED1336" w:rsidP="00ED1336">
            <w:pPr>
              <w:numPr>
                <w:ilvl w:val="0"/>
                <w:numId w:val="1"/>
              </w:numPr>
              <w:autoSpaceDE w:val="0"/>
              <w:autoSpaceDN w:val="0"/>
              <w:adjustRightInd w:val="0"/>
              <w:spacing w:after="60" w:line="276" w:lineRule="auto"/>
              <w:ind w:left="284" w:hanging="284"/>
              <w:jc w:val="both"/>
              <w:rPr>
                <w:color w:val="1F3864" w:themeColor="accent1" w:themeShade="80"/>
                <w:sz w:val="20"/>
                <w:szCs w:val="20"/>
                <w:lang w:eastAsia="el-GR"/>
              </w:rPr>
            </w:pPr>
            <w:r w:rsidRPr="00780812">
              <w:rPr>
                <w:color w:val="000000"/>
                <w:sz w:val="20"/>
                <w:szCs w:val="20"/>
                <w:lang w:val="en-GB"/>
              </w:rPr>
              <w:t>• The importance of the E.U. on an economic and political level but also in everyday life.</w:t>
            </w:r>
          </w:p>
        </w:tc>
      </w:tr>
      <w:tr w:rsidR="00ED1336" w:rsidRPr="004945A1" w:rsidTr="001E4798">
        <w:tblPrEx>
          <w:tblLook w:val="0000"/>
        </w:tblPrEx>
        <w:tc>
          <w:tcPr>
            <w:tcW w:w="8472" w:type="dxa"/>
            <w:gridSpan w:val="2"/>
            <w:tcBorders>
              <w:bottom w:val="nil"/>
            </w:tcBorders>
            <w:shd w:val="clear" w:color="auto" w:fill="D0CECE" w:themeFill="background2" w:themeFillShade="E6"/>
          </w:tcPr>
          <w:p w:rsidR="00ED1336" w:rsidRPr="00F96DD8" w:rsidRDefault="00ED1336" w:rsidP="001E4798">
            <w:pPr>
              <w:rPr>
                <w:rFonts w:ascii="Calibri" w:hAnsi="Calibri" w:cs="Arial"/>
                <w:b/>
                <w:sz w:val="20"/>
                <w:szCs w:val="20"/>
              </w:rPr>
            </w:pPr>
            <w:r w:rsidRPr="00F96DD8">
              <w:rPr>
                <w:rFonts w:ascii="Calibri" w:hAnsi="Calibri" w:cs="Arial"/>
                <w:b/>
                <w:sz w:val="20"/>
                <w:szCs w:val="20"/>
              </w:rPr>
              <w:t>General Skills</w:t>
            </w:r>
          </w:p>
        </w:tc>
      </w:tr>
      <w:tr w:rsidR="00ED1336" w:rsidRPr="00657937" w:rsidTr="001E4798">
        <w:tc>
          <w:tcPr>
            <w:tcW w:w="8472" w:type="dxa"/>
            <w:gridSpan w:val="2"/>
            <w:tcBorders>
              <w:top w:val="nil"/>
              <w:bottom w:val="nil"/>
            </w:tcBorders>
            <w:shd w:val="clear" w:color="auto" w:fill="D0CECE" w:themeFill="background2" w:themeFillShade="E6"/>
          </w:tcPr>
          <w:p w:rsidR="00ED1336" w:rsidRPr="00F96DD8" w:rsidRDefault="00ED1336" w:rsidP="001E4798">
            <w:pPr>
              <w:widowControl w:val="0"/>
              <w:autoSpaceDE w:val="0"/>
              <w:autoSpaceDN w:val="0"/>
              <w:adjustRightInd w:val="0"/>
              <w:spacing w:after="60"/>
              <w:rPr>
                <w:rFonts w:ascii="Calibri" w:hAnsi="Calibri" w:cs="Arial"/>
                <w:i/>
                <w:sz w:val="18"/>
                <w:szCs w:val="18"/>
              </w:rPr>
            </w:pPr>
            <w:r w:rsidRPr="00F96DD8">
              <w:rPr>
                <w:i/>
                <w:sz w:val="18"/>
                <w:szCs w:val="18"/>
              </w:rPr>
              <w:t xml:space="preserve">Name the desirable general skills upon successful completion of the module </w:t>
            </w:r>
          </w:p>
        </w:tc>
      </w:tr>
      <w:tr w:rsidR="00ED1336" w:rsidRPr="00657937" w:rsidTr="001E4798">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 xml:space="preserve">Search, analysis and synthesis of data and information, </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ICT Use</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Adaptation to new situations</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Decision making</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Autonomous work</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Teamwork</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Working in an international environment</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Working in an interdisciplinary environment</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Project design and management</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Equity and Inclusion</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Respect for the natural environment</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Sustainability</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Demonstration of social, professional and moral responsibility and sensitivity to gender issues</w:t>
            </w:r>
          </w:p>
          <w:p w:rsidR="00ED1336" w:rsidRPr="00F96DD8" w:rsidRDefault="00ED1336"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Critical thinking</w:t>
            </w:r>
          </w:p>
          <w:p w:rsidR="00ED1336" w:rsidRPr="00F96DD8" w:rsidRDefault="00ED1336" w:rsidP="001E4798">
            <w:pPr>
              <w:rPr>
                <w:rFonts w:ascii="Calibri" w:hAnsi="Calibri" w:cs="Arial"/>
                <w:b/>
                <w:sz w:val="20"/>
                <w:szCs w:val="20"/>
              </w:rPr>
            </w:pPr>
            <w:r w:rsidRPr="00F96DD8">
              <w:rPr>
                <w:rFonts w:ascii="Calibri" w:hAnsi="Calibri" w:cs="Arial"/>
                <w:i/>
                <w:sz w:val="16"/>
                <w:szCs w:val="16"/>
              </w:rPr>
              <w:t>Promoting free, creative and inductive reasoning</w:t>
            </w:r>
          </w:p>
        </w:tc>
      </w:tr>
      <w:tr w:rsidR="00ED1336" w:rsidRPr="00657937" w:rsidTr="001E4798">
        <w:tc>
          <w:tcPr>
            <w:tcW w:w="8472" w:type="dxa"/>
            <w:gridSpan w:val="2"/>
            <w:tcBorders>
              <w:bottom w:val="single" w:sz="4" w:space="0" w:color="auto"/>
            </w:tcBorders>
          </w:tcPr>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Adaptation to new situations</w:t>
            </w:r>
          </w:p>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Decision making</w:t>
            </w:r>
          </w:p>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 xml:space="preserve">Autonomous work </w:t>
            </w:r>
          </w:p>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Working in an international environment</w:t>
            </w:r>
          </w:p>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Working in an interdisciplinary environment</w:t>
            </w:r>
          </w:p>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 xml:space="preserve">Critical thinking </w:t>
            </w:r>
          </w:p>
          <w:p w:rsidR="00ED1336" w:rsidRPr="00B97CF5" w:rsidRDefault="00ED1336"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Promoting free, creative and inductive reasoning</w:t>
            </w:r>
          </w:p>
        </w:tc>
      </w:tr>
    </w:tbl>
    <w:p w:rsidR="00ED1336" w:rsidRPr="003805C2" w:rsidRDefault="00ED1336" w:rsidP="00ED1336">
      <w:pPr>
        <w:widowControl w:val="0"/>
        <w:numPr>
          <w:ilvl w:val="0"/>
          <w:numId w:val="102"/>
        </w:numPr>
        <w:autoSpaceDE w:val="0"/>
        <w:autoSpaceDN w:val="0"/>
        <w:adjustRightInd w:val="0"/>
        <w:spacing w:before="120"/>
        <w:ind w:left="357" w:hanging="357"/>
        <w:rPr>
          <w:rFonts w:ascii="Calibri" w:hAnsi="Calibri" w:cs="Arial"/>
          <w:b/>
          <w:color w:val="000000"/>
        </w:rPr>
      </w:pPr>
      <w:r w:rsidRPr="003805C2">
        <w:rPr>
          <w:rFonts w:ascii="Calibri" w:hAnsi="Calibri" w:cs="Arial"/>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ED1336" w:rsidRPr="00657937" w:rsidTr="001E4798">
        <w:tc>
          <w:tcPr>
            <w:tcW w:w="8472" w:type="dxa"/>
          </w:tcPr>
          <w:p w:rsidR="00ED1336" w:rsidRPr="00780812" w:rsidRDefault="00ED1336" w:rsidP="001E4798">
            <w:pPr>
              <w:spacing w:after="60"/>
              <w:ind w:left="360" w:hanging="326"/>
              <w:jc w:val="both"/>
              <w:rPr>
                <w:color w:val="000000"/>
                <w:lang w:val="en-GB"/>
              </w:rPr>
            </w:pPr>
            <w:r w:rsidRPr="00780812">
              <w:rPr>
                <w:color w:val="000000"/>
                <w:lang w:val="en-GB"/>
              </w:rPr>
              <w:t>i. Historical review of the E.U. and broader historical context.</w:t>
            </w:r>
          </w:p>
          <w:p w:rsidR="00ED1336" w:rsidRPr="00780812" w:rsidRDefault="00ED1336" w:rsidP="001E4798">
            <w:pPr>
              <w:spacing w:after="60"/>
              <w:ind w:left="360" w:hanging="326"/>
              <w:jc w:val="both"/>
              <w:rPr>
                <w:color w:val="000000"/>
                <w:lang w:val="en-GB"/>
              </w:rPr>
            </w:pPr>
            <w:r w:rsidRPr="00780812">
              <w:rPr>
                <w:color w:val="000000"/>
                <w:lang w:val="en-GB"/>
              </w:rPr>
              <w:t>ii. Theoretical framework I: clarification of basic terms of the course (Integration, Common Policy).</w:t>
            </w:r>
          </w:p>
          <w:p w:rsidR="00ED1336" w:rsidRPr="00780812" w:rsidRDefault="00ED1336" w:rsidP="001E4798">
            <w:pPr>
              <w:spacing w:after="60"/>
              <w:ind w:left="360" w:hanging="326"/>
              <w:jc w:val="both"/>
              <w:rPr>
                <w:color w:val="000000"/>
                <w:lang w:val="en-GB"/>
              </w:rPr>
            </w:pPr>
            <w:r w:rsidRPr="00780812">
              <w:rPr>
                <w:color w:val="000000"/>
                <w:lang w:val="en-GB"/>
              </w:rPr>
              <w:t>iii. Theoretical framework II: Theories of the E.U.</w:t>
            </w:r>
          </w:p>
          <w:p w:rsidR="00ED1336" w:rsidRPr="00780812" w:rsidRDefault="00ED1336" w:rsidP="001E4798">
            <w:pPr>
              <w:spacing w:after="60"/>
              <w:ind w:left="360" w:hanging="326"/>
              <w:jc w:val="both"/>
              <w:rPr>
                <w:color w:val="000000"/>
                <w:lang w:val="en-GB"/>
              </w:rPr>
            </w:pPr>
            <w:r w:rsidRPr="00780812">
              <w:rPr>
                <w:color w:val="000000"/>
                <w:lang w:val="en-GB"/>
              </w:rPr>
              <w:t>iv. Institutional framework I: the EU Treaties</w:t>
            </w:r>
          </w:p>
          <w:p w:rsidR="00ED1336" w:rsidRPr="00780812" w:rsidRDefault="00ED1336" w:rsidP="001E4798">
            <w:pPr>
              <w:spacing w:after="60"/>
              <w:ind w:left="360" w:hanging="326"/>
              <w:jc w:val="both"/>
              <w:rPr>
                <w:color w:val="000000"/>
                <w:lang w:val="en-GB"/>
              </w:rPr>
            </w:pPr>
            <w:r w:rsidRPr="00780812">
              <w:rPr>
                <w:color w:val="000000"/>
                <w:lang w:val="en-GB"/>
              </w:rPr>
              <w:t>v. Institutional framework II: the Institutional Bodies of the EU</w:t>
            </w:r>
          </w:p>
          <w:p w:rsidR="00ED1336" w:rsidRPr="00780812" w:rsidRDefault="00ED1336" w:rsidP="001E4798">
            <w:pPr>
              <w:spacing w:after="60"/>
              <w:ind w:left="360" w:hanging="326"/>
              <w:jc w:val="both"/>
              <w:rPr>
                <w:color w:val="000000"/>
                <w:lang w:val="en-GB"/>
              </w:rPr>
            </w:pPr>
            <w:r w:rsidRPr="00780812">
              <w:rPr>
                <w:color w:val="000000"/>
                <w:lang w:val="en-GB"/>
              </w:rPr>
              <w:t>vi. Institutional framework III: the legal acts of the institutions.</w:t>
            </w:r>
          </w:p>
          <w:p w:rsidR="00ED1336" w:rsidRPr="00780812" w:rsidRDefault="00ED1336" w:rsidP="001E4798">
            <w:pPr>
              <w:spacing w:after="60"/>
              <w:ind w:left="360" w:hanging="326"/>
              <w:jc w:val="both"/>
              <w:rPr>
                <w:color w:val="000000"/>
                <w:lang w:val="en-GB"/>
              </w:rPr>
            </w:pPr>
            <w:r w:rsidRPr="00780812">
              <w:rPr>
                <w:color w:val="000000"/>
                <w:lang w:val="en-GB"/>
              </w:rPr>
              <w:t>vii. Economic Integration I: The finances of the Union, Stages of economic integration.</w:t>
            </w:r>
          </w:p>
          <w:p w:rsidR="00ED1336" w:rsidRPr="00780812" w:rsidRDefault="00ED1336" w:rsidP="001E4798">
            <w:pPr>
              <w:spacing w:after="60"/>
              <w:ind w:left="360" w:hanging="326"/>
              <w:jc w:val="both"/>
              <w:rPr>
                <w:color w:val="000000"/>
                <w:lang w:val="en-GB"/>
              </w:rPr>
            </w:pPr>
            <w:r w:rsidRPr="00780812">
              <w:rPr>
                <w:color w:val="000000"/>
                <w:lang w:val="en-GB"/>
              </w:rPr>
              <w:t>viii. Financial Integration II: EMU, Budget.</w:t>
            </w:r>
          </w:p>
          <w:p w:rsidR="00ED1336" w:rsidRPr="00780812" w:rsidRDefault="00ED1336" w:rsidP="001E4798">
            <w:pPr>
              <w:spacing w:after="60"/>
              <w:ind w:left="360" w:hanging="326"/>
              <w:jc w:val="both"/>
              <w:rPr>
                <w:color w:val="000000"/>
                <w:lang w:val="en-GB"/>
              </w:rPr>
            </w:pPr>
            <w:r w:rsidRPr="00780812">
              <w:rPr>
                <w:color w:val="000000"/>
                <w:lang w:val="en-GB"/>
              </w:rPr>
              <w:t>ix. Political Integration: Justice, Home Affairs, Common Foreign Policy, Common Security and Defense Policy.</w:t>
            </w:r>
          </w:p>
          <w:p w:rsidR="00ED1336" w:rsidRPr="00780812" w:rsidRDefault="00ED1336" w:rsidP="001E4798">
            <w:pPr>
              <w:spacing w:after="60"/>
              <w:ind w:left="360" w:hanging="326"/>
              <w:jc w:val="both"/>
              <w:rPr>
                <w:color w:val="000000"/>
                <w:lang w:val="en-GB"/>
              </w:rPr>
            </w:pPr>
            <w:r w:rsidRPr="00780812">
              <w:rPr>
                <w:color w:val="000000"/>
                <w:lang w:val="en-GB"/>
              </w:rPr>
              <w:t>x. Common Policies I: Regional Policy, Industry and Enterprise Policy.</w:t>
            </w:r>
          </w:p>
          <w:p w:rsidR="00ED1336" w:rsidRPr="00780812" w:rsidRDefault="00ED1336" w:rsidP="001E4798">
            <w:pPr>
              <w:tabs>
                <w:tab w:val="left" w:pos="495"/>
              </w:tabs>
              <w:spacing w:after="60"/>
              <w:ind w:left="360" w:hanging="326"/>
              <w:jc w:val="both"/>
              <w:rPr>
                <w:color w:val="1F3864" w:themeColor="accent1" w:themeShade="80"/>
              </w:rPr>
            </w:pPr>
            <w:r w:rsidRPr="00780812">
              <w:rPr>
                <w:color w:val="000000"/>
                <w:lang w:val="en-GB"/>
              </w:rPr>
              <w:t>xi. Common Policies II: Competition Policy, European Citizen's Rights and Consumer Protection.</w:t>
            </w:r>
          </w:p>
        </w:tc>
      </w:tr>
    </w:tbl>
    <w:p w:rsidR="00ED1336" w:rsidRPr="00A30255" w:rsidRDefault="00ED1336" w:rsidP="00ED1336">
      <w:pPr>
        <w:widowControl w:val="0"/>
        <w:numPr>
          <w:ilvl w:val="0"/>
          <w:numId w:val="102"/>
        </w:numPr>
        <w:autoSpaceDE w:val="0"/>
        <w:autoSpaceDN w:val="0"/>
        <w:adjustRightInd w:val="0"/>
        <w:spacing w:before="120"/>
        <w:ind w:left="357" w:hanging="357"/>
        <w:rPr>
          <w:rFonts w:ascii="Calibri" w:hAnsi="Calibri" w:cs="Arial"/>
          <w:b/>
          <w:color w:val="000000"/>
        </w:rPr>
      </w:pPr>
      <w:r w:rsidRPr="00A30255">
        <w:rPr>
          <w:rFonts w:ascii="Calibri" w:hAnsi="Calibri" w:cs="Arial"/>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ED1336" w:rsidRPr="00657937" w:rsidTr="001E4798">
        <w:tc>
          <w:tcPr>
            <w:tcW w:w="3306" w:type="dxa"/>
            <w:shd w:val="clear" w:color="auto" w:fill="D0CECE" w:themeFill="background2" w:themeFillShade="E6"/>
          </w:tcPr>
          <w:p w:rsidR="00ED1336" w:rsidRPr="00A30255" w:rsidRDefault="00ED1336" w:rsidP="001E4798">
            <w:pPr>
              <w:jc w:val="right"/>
              <w:rPr>
                <w:rFonts w:ascii="Calibri" w:hAnsi="Calibri" w:cs="Arial"/>
                <w:b/>
                <w:sz w:val="20"/>
                <w:szCs w:val="20"/>
              </w:rPr>
            </w:pPr>
            <w:r w:rsidRPr="00A30255">
              <w:rPr>
                <w:rFonts w:ascii="Calibri" w:hAnsi="Calibri" w:cs="Arial"/>
                <w:b/>
                <w:sz w:val="20"/>
                <w:szCs w:val="20"/>
              </w:rPr>
              <w:t>TEACHING METHOD</w:t>
            </w:r>
            <w:r w:rsidRPr="00A30255">
              <w:rPr>
                <w:rFonts w:ascii="Calibri" w:hAnsi="Calibri" w:cs="Arial"/>
                <w:b/>
                <w:sz w:val="20"/>
                <w:szCs w:val="20"/>
              </w:rPr>
              <w:br/>
            </w:r>
            <w:r w:rsidRPr="00A30255">
              <w:rPr>
                <w:rFonts w:ascii="Calibri" w:hAnsi="Calibri" w:cs="Arial"/>
                <w:i/>
                <w:sz w:val="16"/>
                <w:szCs w:val="16"/>
              </w:rPr>
              <w:t>Face to face, Distance learning, etc.</w:t>
            </w:r>
          </w:p>
        </w:tc>
        <w:tc>
          <w:tcPr>
            <w:tcW w:w="5166" w:type="dxa"/>
          </w:tcPr>
          <w:p w:rsidR="00ED1336" w:rsidRPr="00A30255" w:rsidRDefault="00ED1336" w:rsidP="001E4798">
            <w:pPr>
              <w:rPr>
                <w:iCs/>
                <w:color w:val="000000" w:themeColor="text1"/>
                <w:sz w:val="20"/>
                <w:szCs w:val="20"/>
              </w:rPr>
            </w:pPr>
            <w:r w:rsidRPr="00A30255">
              <w:rPr>
                <w:iCs/>
                <w:color w:val="000000" w:themeColor="text1"/>
                <w:sz w:val="20"/>
                <w:szCs w:val="20"/>
              </w:rPr>
              <w:t>Face-to-face in classroom</w:t>
            </w:r>
          </w:p>
        </w:tc>
      </w:tr>
      <w:tr w:rsidR="00ED1336" w:rsidRPr="00657937" w:rsidTr="001E4798">
        <w:tc>
          <w:tcPr>
            <w:tcW w:w="3306" w:type="dxa"/>
            <w:shd w:val="clear" w:color="auto" w:fill="D0CECE" w:themeFill="background2" w:themeFillShade="E6"/>
          </w:tcPr>
          <w:p w:rsidR="00ED1336" w:rsidRPr="00A30255" w:rsidRDefault="00ED1336" w:rsidP="001E4798">
            <w:pPr>
              <w:jc w:val="right"/>
              <w:rPr>
                <w:rFonts w:ascii="Calibri" w:hAnsi="Calibri" w:cs="Arial"/>
                <w:i/>
                <w:sz w:val="16"/>
                <w:szCs w:val="16"/>
              </w:rPr>
            </w:pPr>
            <w:r w:rsidRPr="00A30255">
              <w:rPr>
                <w:rFonts w:ascii="Calibri" w:hAnsi="Calibri" w:cs="Arial"/>
                <w:b/>
                <w:sz w:val="20"/>
                <w:szCs w:val="20"/>
              </w:rPr>
              <w:t>USE OF INFORMATION &amp; COMMUNICATIONS TECHNOLOGY (ICT)</w:t>
            </w:r>
            <w:r w:rsidRPr="00A30255">
              <w:rPr>
                <w:rFonts w:ascii="Calibri" w:hAnsi="Calibri" w:cs="Arial"/>
                <w:b/>
                <w:sz w:val="20"/>
                <w:szCs w:val="20"/>
              </w:rPr>
              <w:br/>
            </w:r>
            <w:r w:rsidRPr="00A30255">
              <w:rPr>
                <w:rFonts w:ascii="Calibri" w:hAnsi="Calibri" w:cs="Arial"/>
                <w:i/>
                <w:sz w:val="16"/>
                <w:szCs w:val="16"/>
              </w:rPr>
              <w:t>Use of ICT in Teaching, in Laboratory Education, in Communication with students</w:t>
            </w:r>
          </w:p>
        </w:tc>
        <w:tc>
          <w:tcPr>
            <w:tcW w:w="5166" w:type="dxa"/>
            <w:tcBorders>
              <w:bottom w:val="single" w:sz="4" w:space="0" w:color="auto"/>
            </w:tcBorders>
          </w:tcPr>
          <w:p w:rsidR="00ED1336" w:rsidRPr="00A30255" w:rsidRDefault="00ED1336" w:rsidP="001E4798">
            <w:pPr>
              <w:ind w:left="272" w:hanging="272"/>
              <w:rPr>
                <w:rFonts w:ascii="Calibri" w:hAnsi="Calibri" w:cs="Arial"/>
                <w:color w:val="000000" w:themeColor="text1"/>
                <w:sz w:val="20"/>
                <w:szCs w:val="20"/>
              </w:rPr>
            </w:pPr>
            <w:r w:rsidRPr="00A30255">
              <w:rPr>
                <w:rFonts w:ascii="Calibri" w:hAnsi="Calibri" w:cs="Arial"/>
                <w:color w:val="000000" w:themeColor="text1"/>
                <w:sz w:val="20"/>
                <w:szCs w:val="20"/>
              </w:rPr>
              <w:t>•</w:t>
            </w:r>
            <w:r w:rsidRPr="00A30255">
              <w:rPr>
                <w:rFonts w:ascii="Calibri" w:hAnsi="Calibri" w:cs="Arial"/>
                <w:color w:val="000000" w:themeColor="text1"/>
                <w:sz w:val="20"/>
                <w:szCs w:val="20"/>
              </w:rPr>
              <w:tab/>
              <w:t>Use of ICT in teaching</w:t>
            </w:r>
          </w:p>
          <w:p w:rsidR="00ED1336" w:rsidRPr="00A30255" w:rsidRDefault="00ED1336" w:rsidP="001E4798">
            <w:pPr>
              <w:ind w:left="272" w:hanging="272"/>
              <w:rPr>
                <w:rFonts w:ascii="Calibri" w:hAnsi="Calibri" w:cs="Arial"/>
                <w:color w:val="000000" w:themeColor="text1"/>
                <w:sz w:val="20"/>
                <w:szCs w:val="20"/>
              </w:rPr>
            </w:pPr>
            <w:r w:rsidRPr="00A30255">
              <w:rPr>
                <w:rFonts w:ascii="Calibri" w:hAnsi="Calibri" w:cs="Arial"/>
                <w:color w:val="000000" w:themeColor="text1"/>
                <w:sz w:val="20"/>
                <w:szCs w:val="20"/>
              </w:rPr>
              <w:t>•</w:t>
            </w:r>
            <w:r w:rsidRPr="00A30255">
              <w:rPr>
                <w:rFonts w:ascii="Calibri" w:hAnsi="Calibri" w:cs="Arial"/>
                <w:color w:val="000000" w:themeColor="text1"/>
                <w:sz w:val="20"/>
                <w:szCs w:val="20"/>
              </w:rPr>
              <w:tab/>
              <w:t>E-Learning platform e-class</w:t>
            </w:r>
          </w:p>
        </w:tc>
      </w:tr>
      <w:tr w:rsidR="00ED1336" w:rsidRPr="004945A1" w:rsidTr="001E4798">
        <w:tc>
          <w:tcPr>
            <w:tcW w:w="3306" w:type="dxa"/>
            <w:shd w:val="clear" w:color="auto" w:fill="D0CECE" w:themeFill="background2" w:themeFillShade="E6"/>
          </w:tcPr>
          <w:p w:rsidR="00ED1336" w:rsidRPr="00A30255" w:rsidRDefault="00ED1336" w:rsidP="001E4798">
            <w:pPr>
              <w:jc w:val="right"/>
              <w:rPr>
                <w:rFonts w:ascii="Calibri" w:hAnsi="Calibri" w:cs="Arial"/>
                <w:b/>
                <w:sz w:val="20"/>
                <w:szCs w:val="20"/>
              </w:rPr>
            </w:pPr>
            <w:r w:rsidRPr="00A30255">
              <w:rPr>
                <w:rFonts w:ascii="Calibri" w:hAnsi="Calibri" w:cs="Arial"/>
                <w:b/>
                <w:sz w:val="20"/>
                <w:szCs w:val="20"/>
              </w:rPr>
              <w:t>TEACHING ORGANIZATION</w:t>
            </w:r>
          </w:p>
          <w:p w:rsidR="00ED1336" w:rsidRPr="00A30255" w:rsidRDefault="00ED1336" w:rsidP="001E4798">
            <w:pPr>
              <w:jc w:val="both"/>
              <w:rPr>
                <w:rFonts w:ascii="Calibri" w:hAnsi="Calibri" w:cs="Arial"/>
                <w:i/>
                <w:sz w:val="16"/>
                <w:szCs w:val="16"/>
              </w:rPr>
            </w:pPr>
            <w:r w:rsidRPr="00A30255">
              <w:rPr>
                <w:rFonts w:ascii="Calibri" w:hAnsi="Calibri" w:cs="Arial"/>
                <w:i/>
                <w:sz w:val="16"/>
                <w:szCs w:val="16"/>
              </w:rPr>
              <w:t>The ways and methods of teaching are described in detail.</w:t>
            </w:r>
          </w:p>
          <w:p w:rsidR="00ED1336" w:rsidRPr="00A30255" w:rsidRDefault="00ED1336" w:rsidP="001E4798">
            <w:pPr>
              <w:jc w:val="both"/>
              <w:rPr>
                <w:rFonts w:ascii="Calibri" w:hAnsi="Calibri" w:cs="Arial"/>
                <w:i/>
                <w:sz w:val="16"/>
                <w:szCs w:val="16"/>
              </w:rPr>
            </w:pPr>
            <w:r w:rsidRPr="00A30255">
              <w:rPr>
                <w:rFonts w:ascii="Calibri" w:hAnsi="Calibri" w:cs="Arial"/>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ED1336" w:rsidRPr="00A30255" w:rsidRDefault="00ED1336" w:rsidP="001E4798">
            <w:pPr>
              <w:jc w:val="both"/>
              <w:rPr>
                <w:rFonts w:ascii="Calibri" w:hAnsi="Calibri" w:cs="Arial"/>
                <w:i/>
                <w:sz w:val="16"/>
                <w:szCs w:val="16"/>
              </w:rPr>
            </w:pPr>
          </w:p>
          <w:p w:rsidR="00ED1336" w:rsidRPr="00A30255" w:rsidRDefault="00ED1336" w:rsidP="001E4798">
            <w:pPr>
              <w:jc w:val="both"/>
              <w:rPr>
                <w:rFonts w:ascii="Calibri" w:hAnsi="Calibri" w:cs="Arial"/>
                <w:i/>
                <w:sz w:val="16"/>
                <w:szCs w:val="16"/>
              </w:rPr>
            </w:pPr>
            <w:r w:rsidRPr="00A30255">
              <w:rPr>
                <w:rFonts w:ascii="Calibri" w:hAnsi="Calibri" w:cs="Arial"/>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ED1336" w:rsidRPr="00A30255" w:rsidTr="001E4798">
              <w:tc>
                <w:tcPr>
                  <w:tcW w:w="2467" w:type="dxa"/>
                  <w:shd w:val="clear" w:color="auto" w:fill="D0CECE" w:themeFill="background2" w:themeFillShade="E6"/>
                  <w:vAlign w:val="center"/>
                </w:tcPr>
                <w:p w:rsidR="00ED1336" w:rsidRPr="00A30255" w:rsidRDefault="00ED1336" w:rsidP="001E4798">
                  <w:pPr>
                    <w:jc w:val="center"/>
                    <w:rPr>
                      <w:rFonts w:ascii="Calibri" w:hAnsi="Calibri" w:cs="Arial"/>
                      <w:b/>
                      <w:i/>
                      <w:color w:val="1F3864" w:themeColor="accent1" w:themeShade="80"/>
                    </w:rPr>
                  </w:pPr>
                  <w:r w:rsidRPr="00A30255">
                    <w:rPr>
                      <w:rFonts w:ascii="Calibri" w:hAnsi="Calibri" w:cs="Arial"/>
                      <w:b/>
                      <w:i/>
                      <w:color w:val="1F3864" w:themeColor="accent1" w:themeShade="80"/>
                    </w:rPr>
                    <w:t>Activity</w:t>
                  </w:r>
                </w:p>
              </w:tc>
              <w:tc>
                <w:tcPr>
                  <w:tcW w:w="2468" w:type="dxa"/>
                  <w:shd w:val="clear" w:color="auto" w:fill="D0CECE" w:themeFill="background2" w:themeFillShade="E6"/>
                  <w:vAlign w:val="center"/>
                </w:tcPr>
                <w:p w:rsidR="00ED1336" w:rsidRPr="00A30255" w:rsidRDefault="00ED1336" w:rsidP="001E4798">
                  <w:pPr>
                    <w:jc w:val="center"/>
                    <w:rPr>
                      <w:rFonts w:ascii="Calibri" w:hAnsi="Calibri" w:cs="Arial"/>
                      <w:b/>
                      <w:i/>
                      <w:color w:val="1F3864" w:themeColor="accent1" w:themeShade="80"/>
                    </w:rPr>
                  </w:pPr>
                  <w:r w:rsidRPr="00A30255">
                    <w:rPr>
                      <w:rFonts w:ascii="Calibri" w:hAnsi="Calibri" w:cs="Arial"/>
                      <w:b/>
                      <w:i/>
                      <w:color w:val="1F3864" w:themeColor="accent1" w:themeShade="80"/>
                    </w:rPr>
                    <w:t>Workload/semester</w:t>
                  </w:r>
                </w:p>
              </w:tc>
            </w:tr>
            <w:tr w:rsidR="00ED1336" w:rsidRPr="00A30255" w:rsidTr="001E4798">
              <w:tc>
                <w:tcPr>
                  <w:tcW w:w="2467" w:type="dxa"/>
                </w:tcPr>
                <w:p w:rsidR="00ED1336" w:rsidRPr="00A30255" w:rsidRDefault="00ED1336" w:rsidP="001E4798">
                  <w:pPr>
                    <w:rPr>
                      <w:rFonts w:asciiTheme="minorHAnsi" w:hAnsiTheme="minorHAnsi" w:cstheme="minorHAnsi"/>
                      <w:iCs/>
                      <w:color w:val="000000" w:themeColor="text1"/>
                      <w:lang w:val="el-GR"/>
                    </w:rPr>
                  </w:pPr>
                  <w:r w:rsidRPr="00A30255">
                    <w:rPr>
                      <w:rFonts w:asciiTheme="minorHAnsi" w:hAnsiTheme="minorHAnsi" w:cstheme="minorHAnsi"/>
                      <w:color w:val="000000" w:themeColor="text1"/>
                      <w:lang w:val="en-GB"/>
                    </w:rPr>
                    <w:t>Lectures</w:t>
                  </w:r>
                </w:p>
              </w:tc>
              <w:tc>
                <w:tcPr>
                  <w:tcW w:w="2468" w:type="dxa"/>
                  <w:vAlign w:val="center"/>
                </w:tcPr>
                <w:p w:rsidR="00ED1336" w:rsidRPr="00A30255" w:rsidRDefault="00ED1336" w:rsidP="001E4798">
                  <w:pPr>
                    <w:jc w:val="center"/>
                    <w:rPr>
                      <w:rFonts w:asciiTheme="minorHAnsi" w:hAnsiTheme="minorHAnsi" w:cstheme="minorHAnsi"/>
                      <w:color w:val="000000" w:themeColor="text1"/>
                      <w:lang w:val="el-GR"/>
                    </w:rPr>
                  </w:pPr>
                  <w:r w:rsidRPr="00A30255">
                    <w:rPr>
                      <w:rFonts w:asciiTheme="minorHAnsi" w:hAnsiTheme="minorHAnsi" w:cstheme="minorHAnsi"/>
                      <w:iCs/>
                      <w:color w:val="000000" w:themeColor="text1"/>
                      <w:lang w:val="en-GB"/>
                    </w:rPr>
                    <w:t>39</w:t>
                  </w:r>
                </w:p>
              </w:tc>
            </w:tr>
            <w:tr w:rsidR="00ED1336" w:rsidRPr="00A30255" w:rsidTr="001E4798">
              <w:tc>
                <w:tcPr>
                  <w:tcW w:w="2467" w:type="dxa"/>
                  <w:shd w:val="clear" w:color="auto" w:fill="auto"/>
                </w:tcPr>
                <w:p w:rsidR="00ED1336" w:rsidRPr="00A30255" w:rsidRDefault="00ED1336" w:rsidP="001E4798">
                  <w:pPr>
                    <w:rPr>
                      <w:rFonts w:asciiTheme="minorHAnsi" w:hAnsiTheme="minorHAnsi" w:cstheme="minorHAnsi"/>
                      <w:color w:val="000000" w:themeColor="text1"/>
                      <w:lang w:val="en-GB"/>
                    </w:rPr>
                  </w:pPr>
                  <w:r w:rsidRPr="00A30255">
                    <w:rPr>
                      <w:rFonts w:asciiTheme="minorHAnsi" w:hAnsiTheme="minorHAnsi" w:cstheme="minorHAnsi"/>
                      <w:color w:val="000000" w:themeColor="text1"/>
                      <w:lang w:val="en-GB"/>
                    </w:rPr>
                    <w:t>Individual study</w:t>
                  </w:r>
                  <w:r w:rsidRPr="00A30255">
                    <w:rPr>
                      <w:rFonts w:asciiTheme="minorHAnsi" w:hAnsiTheme="minorHAnsi" w:cstheme="minorHAnsi"/>
                      <w:color w:val="000000" w:themeColor="text1"/>
                      <w:lang w:val="en-GB"/>
                    </w:rPr>
                    <w:tab/>
                  </w:r>
                </w:p>
              </w:tc>
              <w:tc>
                <w:tcPr>
                  <w:tcW w:w="2468" w:type="dxa"/>
                  <w:vAlign w:val="center"/>
                </w:tcPr>
                <w:p w:rsidR="00ED1336" w:rsidRPr="00A30255" w:rsidRDefault="00ED1336" w:rsidP="001E4798">
                  <w:pPr>
                    <w:jc w:val="center"/>
                    <w:rPr>
                      <w:rFonts w:asciiTheme="minorHAnsi" w:hAnsiTheme="minorHAnsi" w:cstheme="minorHAnsi"/>
                      <w:color w:val="000000" w:themeColor="text1"/>
                      <w:lang w:val="en-GB"/>
                    </w:rPr>
                  </w:pPr>
                  <w:r w:rsidRPr="00A30255">
                    <w:rPr>
                      <w:rFonts w:asciiTheme="minorHAnsi" w:hAnsiTheme="minorHAnsi" w:cstheme="minorHAnsi"/>
                      <w:color w:val="000000" w:themeColor="text1"/>
                      <w:lang w:val="en-GB"/>
                    </w:rPr>
                    <w:t>8</w:t>
                  </w:r>
                  <w:r>
                    <w:rPr>
                      <w:rFonts w:asciiTheme="minorHAnsi" w:hAnsiTheme="minorHAnsi" w:cstheme="minorHAnsi"/>
                      <w:color w:val="000000" w:themeColor="text1"/>
                      <w:lang w:val="en-GB"/>
                    </w:rPr>
                    <w:t>3</w:t>
                  </w:r>
                </w:p>
              </w:tc>
            </w:tr>
            <w:tr w:rsidR="00ED1336" w:rsidRPr="00A30255" w:rsidTr="001E4798">
              <w:tc>
                <w:tcPr>
                  <w:tcW w:w="2467" w:type="dxa"/>
                  <w:shd w:val="clear" w:color="auto" w:fill="auto"/>
                </w:tcPr>
                <w:p w:rsidR="00ED1336" w:rsidRPr="00A30255" w:rsidRDefault="00ED1336" w:rsidP="001E4798">
                  <w:pPr>
                    <w:rPr>
                      <w:rFonts w:asciiTheme="minorHAnsi" w:hAnsiTheme="minorHAnsi" w:cstheme="minorHAnsi"/>
                      <w:iCs/>
                      <w:color w:val="000000" w:themeColor="text1"/>
                    </w:rPr>
                  </w:pPr>
                  <w:r>
                    <w:rPr>
                      <w:rFonts w:asciiTheme="minorHAnsi" w:hAnsiTheme="minorHAnsi" w:cstheme="minorHAnsi"/>
                      <w:iCs/>
                      <w:color w:val="000000" w:themeColor="text1"/>
                    </w:rPr>
                    <w:t>Exams</w:t>
                  </w:r>
                </w:p>
              </w:tc>
              <w:tc>
                <w:tcPr>
                  <w:tcW w:w="2468" w:type="dxa"/>
                  <w:vAlign w:val="center"/>
                </w:tcPr>
                <w:p w:rsidR="00ED1336" w:rsidRPr="00B274E9" w:rsidRDefault="00ED1336" w:rsidP="001E4798">
                  <w:pPr>
                    <w:jc w:val="center"/>
                    <w:rPr>
                      <w:rFonts w:asciiTheme="minorHAnsi" w:hAnsiTheme="minorHAnsi" w:cstheme="minorHAnsi"/>
                      <w:color w:val="000000" w:themeColor="text1"/>
                      <w:lang w:val="en-GB"/>
                    </w:rPr>
                  </w:pPr>
                  <w:r>
                    <w:rPr>
                      <w:rFonts w:asciiTheme="minorHAnsi" w:hAnsiTheme="minorHAnsi" w:cstheme="minorHAnsi"/>
                      <w:color w:val="000000" w:themeColor="text1"/>
                      <w:lang w:val="en-GB"/>
                    </w:rPr>
                    <w:t>3</w:t>
                  </w:r>
                </w:p>
              </w:tc>
            </w:tr>
            <w:tr w:rsidR="00ED1336" w:rsidRPr="00A30255" w:rsidTr="001E4798">
              <w:tc>
                <w:tcPr>
                  <w:tcW w:w="2467" w:type="dxa"/>
                  <w:shd w:val="clear" w:color="auto" w:fill="auto"/>
                </w:tcPr>
                <w:p w:rsidR="00ED1336" w:rsidRPr="00A30255" w:rsidRDefault="00ED1336" w:rsidP="001E4798">
                  <w:pPr>
                    <w:rPr>
                      <w:rFonts w:asciiTheme="minorHAnsi" w:hAnsiTheme="minorHAnsi" w:cstheme="minorHAnsi"/>
                      <w:iCs/>
                      <w:color w:val="000000" w:themeColor="text1"/>
                      <w:lang w:val="el-GR"/>
                    </w:rPr>
                  </w:pPr>
                </w:p>
              </w:tc>
              <w:tc>
                <w:tcPr>
                  <w:tcW w:w="2468" w:type="dxa"/>
                  <w:vAlign w:val="center"/>
                </w:tcPr>
                <w:p w:rsidR="00ED1336" w:rsidRPr="00A30255" w:rsidRDefault="00ED1336" w:rsidP="001E4798">
                  <w:pPr>
                    <w:jc w:val="center"/>
                    <w:rPr>
                      <w:rFonts w:asciiTheme="minorHAnsi" w:hAnsiTheme="minorHAnsi" w:cstheme="minorHAnsi"/>
                      <w:color w:val="000000" w:themeColor="text1"/>
                      <w:lang w:val="el-GR"/>
                    </w:rPr>
                  </w:pPr>
                </w:p>
              </w:tc>
            </w:tr>
            <w:tr w:rsidR="00ED1336" w:rsidRPr="00A30255" w:rsidTr="001E4798">
              <w:tc>
                <w:tcPr>
                  <w:tcW w:w="2467" w:type="dxa"/>
                  <w:shd w:val="clear" w:color="auto" w:fill="auto"/>
                </w:tcPr>
                <w:p w:rsidR="00ED1336" w:rsidRPr="00A30255" w:rsidRDefault="00ED1336" w:rsidP="001E4798">
                  <w:pPr>
                    <w:rPr>
                      <w:rFonts w:asciiTheme="minorHAnsi" w:hAnsiTheme="minorHAnsi" w:cstheme="minorHAnsi"/>
                      <w:iCs/>
                      <w:color w:val="000000" w:themeColor="text1"/>
                      <w:lang w:val="el-GR"/>
                    </w:rPr>
                  </w:pPr>
                </w:p>
              </w:tc>
              <w:tc>
                <w:tcPr>
                  <w:tcW w:w="2468" w:type="dxa"/>
                  <w:vAlign w:val="center"/>
                </w:tcPr>
                <w:p w:rsidR="00ED1336" w:rsidRPr="00A30255" w:rsidRDefault="00ED1336" w:rsidP="001E4798">
                  <w:pPr>
                    <w:jc w:val="center"/>
                    <w:rPr>
                      <w:rFonts w:asciiTheme="minorHAnsi" w:hAnsiTheme="minorHAnsi" w:cstheme="minorHAnsi"/>
                      <w:color w:val="000000" w:themeColor="text1"/>
                      <w:lang w:val="el-GR"/>
                    </w:rPr>
                  </w:pPr>
                </w:p>
              </w:tc>
            </w:tr>
            <w:tr w:rsidR="00ED1336" w:rsidRPr="00A30255" w:rsidTr="001E4798">
              <w:tc>
                <w:tcPr>
                  <w:tcW w:w="2467" w:type="dxa"/>
                  <w:shd w:val="clear" w:color="auto" w:fill="auto"/>
                </w:tcPr>
                <w:p w:rsidR="00ED1336" w:rsidRPr="00A30255" w:rsidRDefault="00ED1336" w:rsidP="001E4798">
                  <w:pPr>
                    <w:rPr>
                      <w:rFonts w:asciiTheme="minorHAnsi" w:hAnsiTheme="minorHAnsi" w:cstheme="minorHAnsi"/>
                      <w:iCs/>
                      <w:color w:val="000000" w:themeColor="text1"/>
                    </w:rPr>
                  </w:pPr>
                </w:p>
              </w:tc>
              <w:tc>
                <w:tcPr>
                  <w:tcW w:w="2468" w:type="dxa"/>
                </w:tcPr>
                <w:p w:rsidR="00ED1336" w:rsidRPr="00A30255" w:rsidRDefault="00ED1336" w:rsidP="001E4798">
                  <w:pPr>
                    <w:rPr>
                      <w:rFonts w:asciiTheme="minorHAnsi" w:hAnsiTheme="minorHAnsi" w:cstheme="minorHAnsi"/>
                      <w:color w:val="000000" w:themeColor="text1"/>
                      <w:lang w:val="el-GR"/>
                    </w:rPr>
                  </w:pPr>
                </w:p>
              </w:tc>
            </w:tr>
            <w:tr w:rsidR="00ED1336" w:rsidRPr="00A30255" w:rsidTr="001E4798">
              <w:tc>
                <w:tcPr>
                  <w:tcW w:w="2467" w:type="dxa"/>
                  <w:shd w:val="clear" w:color="auto" w:fill="auto"/>
                </w:tcPr>
                <w:p w:rsidR="00ED1336" w:rsidRPr="00A30255" w:rsidRDefault="00ED1336" w:rsidP="001E4798">
                  <w:pPr>
                    <w:rPr>
                      <w:rFonts w:asciiTheme="minorHAnsi" w:hAnsiTheme="minorHAnsi" w:cstheme="minorHAnsi"/>
                      <w:iCs/>
                      <w:color w:val="000000" w:themeColor="text1"/>
                      <w:lang w:val="el-GR"/>
                    </w:rPr>
                  </w:pPr>
                </w:p>
              </w:tc>
              <w:tc>
                <w:tcPr>
                  <w:tcW w:w="2468" w:type="dxa"/>
                </w:tcPr>
                <w:p w:rsidR="00ED1336" w:rsidRPr="00A30255" w:rsidRDefault="00ED1336" w:rsidP="001E4798">
                  <w:pPr>
                    <w:jc w:val="center"/>
                    <w:rPr>
                      <w:rFonts w:asciiTheme="minorHAnsi" w:hAnsiTheme="minorHAnsi" w:cstheme="minorHAnsi"/>
                      <w:color w:val="000000" w:themeColor="text1"/>
                      <w:lang w:val="el-GR"/>
                    </w:rPr>
                  </w:pPr>
                </w:p>
              </w:tc>
            </w:tr>
            <w:tr w:rsidR="00ED1336" w:rsidRPr="00A30255" w:rsidTr="001E4798">
              <w:tc>
                <w:tcPr>
                  <w:tcW w:w="2467" w:type="dxa"/>
                </w:tcPr>
                <w:p w:rsidR="00ED1336" w:rsidRPr="00A30255" w:rsidRDefault="00ED1336" w:rsidP="001E4798">
                  <w:pPr>
                    <w:rPr>
                      <w:rFonts w:asciiTheme="minorHAnsi" w:hAnsiTheme="minorHAnsi" w:cstheme="minorHAnsi"/>
                      <w:iCs/>
                      <w:color w:val="000000" w:themeColor="text1"/>
                      <w:lang w:val="el-GR"/>
                    </w:rPr>
                  </w:pPr>
                  <w:r w:rsidRPr="00A30255">
                    <w:rPr>
                      <w:rFonts w:asciiTheme="minorHAnsi" w:hAnsiTheme="minorHAnsi" w:cstheme="minorHAnsi"/>
                      <w:iCs/>
                      <w:color w:val="000000" w:themeColor="text1"/>
                      <w:lang w:val="en-GB"/>
                    </w:rPr>
                    <w:t xml:space="preserve">Course total </w:t>
                  </w:r>
                </w:p>
              </w:tc>
              <w:tc>
                <w:tcPr>
                  <w:tcW w:w="2468" w:type="dxa"/>
                  <w:vAlign w:val="center"/>
                </w:tcPr>
                <w:p w:rsidR="00ED1336" w:rsidRPr="00A30255" w:rsidRDefault="00ED1336" w:rsidP="001E4798">
                  <w:pPr>
                    <w:jc w:val="center"/>
                    <w:rPr>
                      <w:rFonts w:asciiTheme="minorHAnsi" w:hAnsiTheme="minorHAnsi" w:cstheme="minorHAnsi"/>
                      <w:b/>
                      <w:color w:val="000000" w:themeColor="text1"/>
                      <w:lang w:val="el-GR"/>
                    </w:rPr>
                  </w:pPr>
                  <w:r w:rsidRPr="00A30255">
                    <w:rPr>
                      <w:rFonts w:asciiTheme="minorHAnsi" w:hAnsiTheme="minorHAnsi" w:cstheme="minorHAnsi"/>
                      <w:iCs/>
                      <w:color w:val="000000" w:themeColor="text1"/>
                      <w:lang w:val="en-GB"/>
                    </w:rPr>
                    <w:t>125</w:t>
                  </w:r>
                </w:p>
              </w:tc>
            </w:tr>
          </w:tbl>
          <w:p w:rsidR="00ED1336" w:rsidRPr="00A30255" w:rsidRDefault="00ED1336" w:rsidP="001E4798">
            <w:pPr>
              <w:rPr>
                <w:rFonts w:ascii="Tahoma" w:hAnsi="Tahoma" w:cs="Tahoma"/>
                <w:color w:val="1F3864" w:themeColor="accent1" w:themeShade="80"/>
              </w:rPr>
            </w:pPr>
          </w:p>
        </w:tc>
      </w:tr>
      <w:tr w:rsidR="00ED1336" w:rsidRPr="00657937" w:rsidTr="001E4798">
        <w:tc>
          <w:tcPr>
            <w:tcW w:w="3306" w:type="dxa"/>
            <w:shd w:val="clear" w:color="auto" w:fill="D0CECE" w:themeFill="background2" w:themeFillShade="E6"/>
          </w:tcPr>
          <w:p w:rsidR="00ED1336" w:rsidRPr="00A30255" w:rsidRDefault="00ED1336" w:rsidP="001E4798">
            <w:pPr>
              <w:jc w:val="right"/>
              <w:rPr>
                <w:rFonts w:ascii="Calibri" w:hAnsi="Calibri" w:cs="Arial"/>
                <w:b/>
                <w:caps/>
                <w:sz w:val="20"/>
                <w:szCs w:val="20"/>
              </w:rPr>
            </w:pPr>
            <w:r w:rsidRPr="00A30255">
              <w:rPr>
                <w:rFonts w:ascii="Calibri" w:hAnsi="Calibri" w:cs="Arial"/>
                <w:b/>
                <w:caps/>
                <w:sz w:val="20"/>
                <w:szCs w:val="20"/>
              </w:rPr>
              <w:t>Student Evaluation</w:t>
            </w:r>
          </w:p>
          <w:p w:rsidR="00ED1336" w:rsidRPr="00A30255" w:rsidRDefault="00ED1336" w:rsidP="001E4798">
            <w:pPr>
              <w:jc w:val="both"/>
              <w:rPr>
                <w:rFonts w:ascii="Calibri" w:hAnsi="Calibri" w:cs="Arial"/>
                <w:i/>
                <w:sz w:val="16"/>
                <w:szCs w:val="16"/>
              </w:rPr>
            </w:pPr>
            <w:r w:rsidRPr="00A30255">
              <w:rPr>
                <w:rFonts w:ascii="Calibri" w:hAnsi="Calibri" w:cs="Arial"/>
                <w:i/>
                <w:sz w:val="16"/>
                <w:szCs w:val="16"/>
              </w:rPr>
              <w:t>Description of the evaluation process</w:t>
            </w:r>
          </w:p>
          <w:p w:rsidR="00ED1336" w:rsidRPr="00A30255" w:rsidRDefault="00ED1336" w:rsidP="001E4798">
            <w:pPr>
              <w:jc w:val="both"/>
              <w:rPr>
                <w:rFonts w:ascii="Calibri" w:hAnsi="Calibri" w:cs="Arial"/>
                <w:i/>
                <w:sz w:val="16"/>
                <w:szCs w:val="16"/>
              </w:rPr>
            </w:pPr>
          </w:p>
          <w:p w:rsidR="00ED1336" w:rsidRPr="00A30255" w:rsidRDefault="00ED1336" w:rsidP="001E4798">
            <w:pPr>
              <w:jc w:val="both"/>
              <w:rPr>
                <w:rFonts w:ascii="Calibri" w:hAnsi="Calibri" w:cs="Arial"/>
                <w:i/>
                <w:sz w:val="16"/>
                <w:szCs w:val="16"/>
              </w:rPr>
            </w:pPr>
            <w:r w:rsidRPr="00A30255">
              <w:rPr>
                <w:rFonts w:ascii="Calibri" w:hAnsi="Calibri" w:cs="Arial"/>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A30255">
              <w:t xml:space="preserve"> </w:t>
            </w:r>
            <w:r w:rsidRPr="00A30255">
              <w:rPr>
                <w:rFonts w:ascii="Calibri" w:hAnsi="Calibri" w:cs="Arial"/>
                <w:i/>
                <w:sz w:val="16"/>
                <w:szCs w:val="16"/>
              </w:rPr>
              <w:t>Clinical examination of a patient,</w:t>
            </w:r>
            <w:r w:rsidRPr="00A30255">
              <w:t xml:space="preserve"> </w:t>
            </w:r>
            <w:r w:rsidRPr="00A30255">
              <w:rPr>
                <w:rFonts w:ascii="Calibri" w:hAnsi="Calibri" w:cs="Arial"/>
                <w:i/>
                <w:sz w:val="16"/>
                <w:szCs w:val="16"/>
              </w:rPr>
              <w:t>Artistic interpretation, Other/Others</w:t>
            </w:r>
          </w:p>
          <w:p w:rsidR="00ED1336" w:rsidRPr="00A30255" w:rsidRDefault="00ED1336" w:rsidP="001E4798">
            <w:pPr>
              <w:jc w:val="both"/>
              <w:rPr>
                <w:rFonts w:ascii="Calibri" w:hAnsi="Calibri" w:cs="Arial"/>
                <w:i/>
                <w:sz w:val="16"/>
                <w:szCs w:val="16"/>
              </w:rPr>
            </w:pPr>
          </w:p>
          <w:p w:rsidR="00ED1336" w:rsidRPr="00A30255" w:rsidRDefault="00ED1336" w:rsidP="001E4798">
            <w:pPr>
              <w:jc w:val="both"/>
              <w:rPr>
                <w:rFonts w:ascii="Calibri" w:hAnsi="Calibri" w:cs="Arial"/>
                <w:i/>
                <w:sz w:val="16"/>
                <w:szCs w:val="16"/>
              </w:rPr>
            </w:pPr>
            <w:r w:rsidRPr="00A30255">
              <w:rPr>
                <w:rFonts w:ascii="Calibri" w:hAnsi="Calibri" w:cs="Arial"/>
                <w:i/>
                <w:sz w:val="16"/>
                <w:szCs w:val="16"/>
              </w:rPr>
              <w:t xml:space="preserve">Please indicate all relevant information about the course assessment and how students are informed  </w:t>
            </w:r>
          </w:p>
        </w:tc>
        <w:tc>
          <w:tcPr>
            <w:tcW w:w="5166" w:type="dxa"/>
            <w:tcBorders>
              <w:bottom w:val="single" w:sz="4" w:space="0" w:color="auto"/>
            </w:tcBorders>
          </w:tcPr>
          <w:p w:rsidR="00ED1336" w:rsidRPr="00A30255" w:rsidRDefault="00ED1336" w:rsidP="001E4798">
            <w:pPr>
              <w:spacing w:after="60"/>
              <w:rPr>
                <w:iCs/>
                <w:color w:val="000000"/>
                <w:lang w:val="en-GB"/>
              </w:rPr>
            </w:pPr>
            <w:r w:rsidRPr="00A30255">
              <w:rPr>
                <w:iCs/>
                <w:color w:val="000000"/>
                <w:lang w:val="en-GB"/>
              </w:rPr>
              <w:t>Final examination (written) held in Greek language which includes (100%):</w:t>
            </w:r>
          </w:p>
          <w:p w:rsidR="00ED1336" w:rsidRPr="00A30255" w:rsidRDefault="00ED1336" w:rsidP="001E4798">
            <w:pPr>
              <w:spacing w:after="60"/>
              <w:ind w:left="119" w:hanging="119"/>
              <w:rPr>
                <w:iCs/>
                <w:color w:val="000000"/>
                <w:lang w:val="en-GB"/>
              </w:rPr>
            </w:pPr>
            <w:r w:rsidRPr="00A30255">
              <w:rPr>
                <w:iCs/>
                <w:color w:val="000000"/>
                <w:lang w:val="en-GB"/>
              </w:rPr>
              <w:t>-Short-answer questions</w:t>
            </w:r>
          </w:p>
          <w:p w:rsidR="00ED1336" w:rsidRPr="00A30255" w:rsidRDefault="00ED1336" w:rsidP="001E4798">
            <w:pPr>
              <w:spacing w:after="60"/>
              <w:ind w:left="119" w:hanging="119"/>
              <w:rPr>
                <w:iCs/>
                <w:color w:val="000000"/>
                <w:lang w:val="en-GB"/>
              </w:rPr>
            </w:pPr>
            <w:r w:rsidRPr="00A30255">
              <w:rPr>
                <w:iCs/>
                <w:color w:val="000000"/>
                <w:lang w:val="en-GB"/>
              </w:rPr>
              <w:t>-Open-ended questions</w:t>
            </w:r>
          </w:p>
          <w:p w:rsidR="00ED1336" w:rsidRPr="00A30255" w:rsidRDefault="00ED1336" w:rsidP="001E4798">
            <w:pPr>
              <w:spacing w:after="60"/>
              <w:ind w:left="119" w:hanging="119"/>
              <w:rPr>
                <w:iCs/>
                <w:color w:val="000000"/>
              </w:rPr>
            </w:pPr>
            <w:r w:rsidRPr="00A30255">
              <w:rPr>
                <w:iCs/>
                <w:color w:val="000000"/>
              </w:rPr>
              <w:t xml:space="preserve">-Comparative assessment of theoretical strands </w:t>
            </w:r>
          </w:p>
          <w:p w:rsidR="00ED1336" w:rsidRPr="00A30255" w:rsidRDefault="00ED1336" w:rsidP="001E4798">
            <w:pPr>
              <w:spacing w:after="60"/>
              <w:ind w:left="119" w:hanging="119"/>
              <w:rPr>
                <w:rFonts w:ascii="Calibri" w:hAnsi="Calibri" w:cs="Calibri"/>
                <w:color w:val="1F3864" w:themeColor="accent1" w:themeShade="80"/>
                <w:sz w:val="20"/>
                <w:szCs w:val="20"/>
              </w:rPr>
            </w:pPr>
            <w:r w:rsidRPr="00A30255">
              <w:rPr>
                <w:iCs/>
                <w:color w:val="000000"/>
                <w:lang w:val="en-GB"/>
              </w:rPr>
              <w:t>-Problem-solving questions related to past and current practical issues</w:t>
            </w:r>
          </w:p>
        </w:tc>
      </w:tr>
    </w:tbl>
    <w:p w:rsidR="00ED1336" w:rsidRPr="00A30255" w:rsidRDefault="00ED1336" w:rsidP="00ED1336">
      <w:pPr>
        <w:pageBreakBefore/>
        <w:widowControl w:val="0"/>
        <w:numPr>
          <w:ilvl w:val="0"/>
          <w:numId w:val="102"/>
        </w:numPr>
        <w:autoSpaceDE w:val="0"/>
        <w:autoSpaceDN w:val="0"/>
        <w:adjustRightInd w:val="0"/>
        <w:spacing w:before="240"/>
        <w:ind w:left="357" w:hanging="357"/>
        <w:rPr>
          <w:rFonts w:ascii="Calibri" w:hAnsi="Calibri" w:cs="Arial"/>
          <w:b/>
          <w:color w:val="000000"/>
        </w:rPr>
      </w:pPr>
      <w:r w:rsidRPr="00A30255">
        <w:rPr>
          <w:rFonts w:ascii="Calibri" w:hAnsi="Calibri" w:cs="Arial"/>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ED1336" w:rsidRPr="00657937" w:rsidTr="001E4798">
        <w:tc>
          <w:tcPr>
            <w:tcW w:w="8472" w:type="dxa"/>
          </w:tcPr>
          <w:p w:rsidR="00ED1336" w:rsidRPr="00780812" w:rsidRDefault="00ED1336" w:rsidP="001E4798">
            <w:pPr>
              <w:spacing w:after="60"/>
              <w:ind w:left="360" w:hanging="184"/>
              <w:jc w:val="both"/>
              <w:rPr>
                <w:rFonts w:ascii="Calibri" w:hAnsi="Calibri" w:cs="Calibri"/>
                <w:color w:val="000000" w:themeColor="text1"/>
                <w:sz w:val="20"/>
                <w:szCs w:val="20"/>
              </w:rPr>
            </w:pPr>
            <w:r w:rsidRPr="00780812">
              <w:rPr>
                <w:rFonts w:ascii="Calibri" w:hAnsi="Calibri" w:cs="Calibri"/>
                <w:color w:val="000000" w:themeColor="text1"/>
                <w:sz w:val="20"/>
                <w:szCs w:val="20"/>
              </w:rPr>
              <w:t>1. Teacher's Notes.</w:t>
            </w:r>
          </w:p>
          <w:p w:rsidR="00ED1336" w:rsidRPr="00780812" w:rsidRDefault="00ED1336" w:rsidP="001E4798">
            <w:pPr>
              <w:spacing w:after="60"/>
              <w:ind w:left="360" w:hanging="184"/>
              <w:jc w:val="both"/>
              <w:rPr>
                <w:rFonts w:ascii="Calibri" w:hAnsi="Calibri" w:cs="Calibri"/>
                <w:color w:val="000000" w:themeColor="text1"/>
                <w:sz w:val="20"/>
                <w:szCs w:val="20"/>
              </w:rPr>
            </w:pPr>
            <w:r w:rsidRPr="00780812">
              <w:rPr>
                <w:rFonts w:ascii="Calibri" w:hAnsi="Calibri" w:cs="Calibri"/>
                <w:color w:val="000000" w:themeColor="text1"/>
                <w:sz w:val="20"/>
                <w:szCs w:val="20"/>
              </w:rPr>
              <w:t>2. Korres, G., Kotios, A., Liargovas, P.: Economics of European Integration, Edition: 1/2017, Owner, (Publisher): UNIBOOKS IKE.</w:t>
            </w:r>
          </w:p>
          <w:p w:rsidR="00ED1336" w:rsidRPr="004E08AE" w:rsidRDefault="00ED1336" w:rsidP="001E4798">
            <w:pPr>
              <w:spacing w:after="60"/>
              <w:ind w:left="360" w:hanging="184"/>
              <w:jc w:val="both"/>
              <w:rPr>
                <w:rFonts w:ascii="Calibri" w:eastAsia="Calibri" w:hAnsi="Calibri" w:cs="Calibri"/>
                <w:color w:val="000000" w:themeColor="text1"/>
                <w:sz w:val="20"/>
                <w:szCs w:val="20"/>
              </w:rPr>
            </w:pPr>
            <w:r w:rsidRPr="00780812">
              <w:rPr>
                <w:rFonts w:ascii="Calibri" w:hAnsi="Calibri" w:cs="Calibri"/>
                <w:color w:val="000000" w:themeColor="text1"/>
                <w:sz w:val="20"/>
                <w:szCs w:val="20"/>
              </w:rPr>
              <w:t>3. Liargovas, P. and Papageorgiou, X. (2018), The European Phenomenon: history, institutions, policies, 2nd ed., Athens: Tziolas</w:t>
            </w:r>
            <w:r w:rsidR="004E08AE" w:rsidRPr="004E08AE">
              <w:rPr>
                <w:rFonts w:ascii="Calibri" w:hAnsi="Calibri" w:cs="Calibri"/>
                <w:color w:val="000000" w:themeColor="text1"/>
                <w:sz w:val="20"/>
                <w:szCs w:val="20"/>
              </w:rPr>
              <w:t>.</w:t>
            </w:r>
          </w:p>
        </w:tc>
      </w:tr>
    </w:tbl>
    <w:p w:rsidR="00ED1336" w:rsidRPr="003805C2" w:rsidRDefault="00ED1336" w:rsidP="00ED1336">
      <w:pPr>
        <w:rPr>
          <w:highlight w:val="green"/>
        </w:rPr>
      </w:pPr>
      <w:r w:rsidRPr="003805C2">
        <w:rPr>
          <w:highlight w:val="green"/>
        </w:rPr>
        <w:br w:type="page"/>
      </w:r>
    </w:p>
    <w:p w:rsidR="00896B3B" w:rsidRPr="006D32FF" w:rsidRDefault="00896B3B" w:rsidP="00896B3B">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lastRenderedPageBreak/>
        <w:t>COURSE OUTLINE</w:t>
      </w:r>
    </w:p>
    <w:p w:rsidR="00896B3B" w:rsidRPr="00E03779" w:rsidRDefault="00896B3B" w:rsidP="0031536C">
      <w:pPr>
        <w:widowControl w:val="0"/>
        <w:numPr>
          <w:ilvl w:val="0"/>
          <w:numId w:val="37"/>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E03779">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896B3B" w:rsidRPr="006446E4" w:rsidRDefault="006446E4" w:rsidP="00D61FF0">
            <w:pPr>
              <w:rPr>
                <w:rFonts w:asciiTheme="minorHAnsi" w:hAnsiTheme="minorHAnsi" w:cstheme="minorHAnsi"/>
                <w:b/>
                <w:sz w:val="20"/>
                <w:szCs w:val="20"/>
                <w:lang w:val="el-GR"/>
              </w:rPr>
            </w:pPr>
            <w:r w:rsidRPr="006446E4">
              <w:rPr>
                <w:rFonts w:asciiTheme="minorHAnsi" w:hAnsiTheme="minorHAnsi" w:cstheme="minorHAnsi"/>
                <w:b/>
                <w:sz w:val="20"/>
                <w:szCs w:val="20"/>
              </w:rPr>
              <w:t>ΝΖ</w:t>
            </w:r>
            <w:r>
              <w:rPr>
                <w:rFonts w:asciiTheme="minorHAnsi" w:hAnsiTheme="minorHAnsi" w:cstheme="minorHAnsi"/>
                <w:b/>
                <w:sz w:val="20"/>
                <w:szCs w:val="20"/>
                <w:lang w:val="el-GR"/>
              </w:rPr>
              <w:t>8</w:t>
            </w:r>
          </w:p>
        </w:tc>
        <w:tc>
          <w:tcPr>
            <w:tcW w:w="2505" w:type="dxa"/>
            <w:gridSpan w:val="2"/>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896B3B" w:rsidRPr="006D32FF" w:rsidRDefault="00896B3B"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l-GR"/>
              </w:rPr>
              <w:t>7</w:t>
            </w:r>
            <w:r w:rsidRPr="006D32FF">
              <w:rPr>
                <w:rFonts w:asciiTheme="minorHAnsi" w:hAnsiTheme="minorHAnsi" w:cstheme="minorHAnsi"/>
                <w:b/>
                <w:sz w:val="20"/>
                <w:szCs w:val="20"/>
              </w:rPr>
              <w:t>th</w:t>
            </w:r>
          </w:p>
        </w:tc>
      </w:tr>
      <w:tr w:rsidR="00896B3B" w:rsidRPr="006D32FF" w:rsidTr="00D61FF0">
        <w:trPr>
          <w:trHeight w:val="375"/>
        </w:trPr>
        <w:tc>
          <w:tcPr>
            <w:tcW w:w="3205" w:type="dxa"/>
            <w:shd w:val="clear" w:color="auto" w:fill="DDD9C3"/>
            <w:vAlign w:val="center"/>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896B3B" w:rsidRPr="008C1301" w:rsidRDefault="00896B3B" w:rsidP="00D61FF0">
            <w:pPr>
              <w:rPr>
                <w:rFonts w:asciiTheme="minorHAnsi" w:hAnsiTheme="minorHAnsi" w:cstheme="minorHAnsi"/>
                <w:b/>
                <w:bCs/>
                <w:sz w:val="20"/>
                <w:szCs w:val="20"/>
              </w:rPr>
            </w:pPr>
            <w:r w:rsidRPr="008C1301">
              <w:rPr>
                <w:rFonts w:asciiTheme="minorHAnsi" w:hAnsiTheme="minorHAnsi" w:cstheme="minorHAnsi"/>
                <w:b/>
                <w:bCs/>
                <w:color w:val="000000"/>
                <w:szCs w:val="20"/>
              </w:rPr>
              <w:t>Company Valuation</w:t>
            </w:r>
          </w:p>
        </w:tc>
      </w:tr>
      <w:tr w:rsidR="00896B3B" w:rsidRPr="006D32FF" w:rsidTr="00D61FF0">
        <w:trPr>
          <w:trHeight w:val="196"/>
        </w:trPr>
        <w:tc>
          <w:tcPr>
            <w:tcW w:w="5637" w:type="dxa"/>
            <w:gridSpan w:val="3"/>
            <w:shd w:val="clear" w:color="auto" w:fill="DDD9C3"/>
            <w:vAlign w:val="center"/>
          </w:tcPr>
          <w:p w:rsidR="00896B3B" w:rsidRPr="006D32FF" w:rsidRDefault="00896B3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896B3B" w:rsidRPr="006D32FF" w:rsidRDefault="00896B3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896B3B" w:rsidRPr="006D32FF" w:rsidRDefault="00896B3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896B3B" w:rsidRPr="006D32FF" w:rsidTr="00D61FF0">
        <w:trPr>
          <w:trHeight w:val="194"/>
        </w:trPr>
        <w:tc>
          <w:tcPr>
            <w:tcW w:w="5637" w:type="dxa"/>
            <w:gridSpan w:val="3"/>
          </w:tcPr>
          <w:p w:rsidR="00896B3B" w:rsidRPr="006D32FF" w:rsidRDefault="00896B3B"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896B3B" w:rsidRPr="006D32FF" w:rsidRDefault="00896B3B"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 xml:space="preserve">2+2 </w:t>
            </w:r>
          </w:p>
        </w:tc>
        <w:tc>
          <w:tcPr>
            <w:tcW w:w="1240" w:type="dxa"/>
          </w:tcPr>
          <w:p w:rsidR="00896B3B" w:rsidRPr="006D32FF" w:rsidRDefault="00896B3B"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896B3B" w:rsidRPr="006D32FF" w:rsidTr="00D61FF0">
        <w:trPr>
          <w:trHeight w:val="194"/>
        </w:trPr>
        <w:tc>
          <w:tcPr>
            <w:tcW w:w="5637" w:type="dxa"/>
            <w:gridSpan w:val="3"/>
          </w:tcPr>
          <w:p w:rsidR="00896B3B" w:rsidRPr="006D32FF" w:rsidRDefault="00896B3B" w:rsidP="00D61FF0">
            <w:pPr>
              <w:jc w:val="right"/>
              <w:rPr>
                <w:rFonts w:asciiTheme="minorHAnsi" w:hAnsiTheme="minorHAnsi" w:cstheme="minorHAnsi"/>
                <w:b/>
                <w:color w:val="002060"/>
                <w:sz w:val="20"/>
                <w:szCs w:val="20"/>
                <w:lang w:val="en-GB"/>
              </w:rPr>
            </w:pPr>
          </w:p>
        </w:tc>
        <w:tc>
          <w:tcPr>
            <w:tcW w:w="1559" w:type="dxa"/>
            <w:gridSpan w:val="2"/>
          </w:tcPr>
          <w:p w:rsidR="00896B3B" w:rsidRPr="006D32FF" w:rsidRDefault="00896B3B" w:rsidP="00D61FF0">
            <w:pPr>
              <w:jc w:val="right"/>
              <w:rPr>
                <w:rFonts w:asciiTheme="minorHAnsi" w:hAnsiTheme="minorHAnsi" w:cstheme="minorHAnsi"/>
                <w:color w:val="002060"/>
                <w:sz w:val="20"/>
                <w:szCs w:val="20"/>
                <w:lang w:val="en-GB"/>
              </w:rPr>
            </w:pPr>
          </w:p>
        </w:tc>
        <w:tc>
          <w:tcPr>
            <w:tcW w:w="1240" w:type="dxa"/>
          </w:tcPr>
          <w:p w:rsidR="00896B3B" w:rsidRPr="006D32FF" w:rsidRDefault="00896B3B" w:rsidP="00D61FF0">
            <w:pPr>
              <w:rPr>
                <w:rFonts w:asciiTheme="minorHAnsi" w:hAnsiTheme="minorHAnsi" w:cstheme="minorHAnsi"/>
                <w:color w:val="002060"/>
                <w:sz w:val="20"/>
                <w:szCs w:val="20"/>
                <w:lang w:val="en-GB"/>
              </w:rPr>
            </w:pPr>
          </w:p>
        </w:tc>
      </w:tr>
      <w:tr w:rsidR="00896B3B" w:rsidRPr="006D32FF" w:rsidTr="00D61FF0">
        <w:trPr>
          <w:trHeight w:val="194"/>
        </w:trPr>
        <w:tc>
          <w:tcPr>
            <w:tcW w:w="5637" w:type="dxa"/>
            <w:gridSpan w:val="3"/>
          </w:tcPr>
          <w:p w:rsidR="00896B3B" w:rsidRPr="006D32FF" w:rsidRDefault="00896B3B" w:rsidP="00D61FF0">
            <w:pPr>
              <w:rPr>
                <w:rFonts w:asciiTheme="minorHAnsi" w:hAnsiTheme="minorHAnsi" w:cstheme="minorHAnsi"/>
                <w:b/>
                <w:color w:val="002060"/>
                <w:sz w:val="20"/>
                <w:szCs w:val="20"/>
                <w:lang w:val="en-GB"/>
              </w:rPr>
            </w:pPr>
          </w:p>
        </w:tc>
        <w:tc>
          <w:tcPr>
            <w:tcW w:w="1559" w:type="dxa"/>
            <w:gridSpan w:val="2"/>
          </w:tcPr>
          <w:p w:rsidR="00896B3B" w:rsidRPr="006D32FF" w:rsidRDefault="00896B3B" w:rsidP="00D61FF0">
            <w:pPr>
              <w:jc w:val="right"/>
              <w:rPr>
                <w:rFonts w:asciiTheme="minorHAnsi" w:hAnsiTheme="minorHAnsi" w:cstheme="minorHAnsi"/>
                <w:color w:val="002060"/>
                <w:sz w:val="20"/>
                <w:szCs w:val="20"/>
                <w:lang w:val="en-GB"/>
              </w:rPr>
            </w:pPr>
          </w:p>
        </w:tc>
        <w:tc>
          <w:tcPr>
            <w:tcW w:w="1240" w:type="dxa"/>
          </w:tcPr>
          <w:p w:rsidR="00896B3B" w:rsidRPr="006D32FF" w:rsidRDefault="00896B3B" w:rsidP="00D61FF0">
            <w:pPr>
              <w:rPr>
                <w:rFonts w:asciiTheme="minorHAnsi" w:hAnsiTheme="minorHAnsi" w:cstheme="minorHAnsi"/>
                <w:color w:val="002060"/>
                <w:sz w:val="20"/>
                <w:szCs w:val="20"/>
                <w:lang w:val="en-GB"/>
              </w:rPr>
            </w:pPr>
          </w:p>
        </w:tc>
      </w:tr>
      <w:tr w:rsidR="00896B3B" w:rsidRPr="006D32FF" w:rsidTr="00D61FF0">
        <w:trPr>
          <w:trHeight w:val="194"/>
        </w:trPr>
        <w:tc>
          <w:tcPr>
            <w:tcW w:w="5637" w:type="dxa"/>
            <w:gridSpan w:val="3"/>
            <w:shd w:val="clear" w:color="auto" w:fill="DDD9C3"/>
          </w:tcPr>
          <w:p w:rsidR="00896B3B" w:rsidRPr="006D32FF" w:rsidRDefault="00896B3B"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896B3B" w:rsidRPr="006D32FF" w:rsidRDefault="00896B3B" w:rsidP="00D61FF0">
            <w:pPr>
              <w:jc w:val="right"/>
              <w:rPr>
                <w:rFonts w:asciiTheme="minorHAnsi" w:hAnsiTheme="minorHAnsi" w:cstheme="minorHAnsi"/>
                <w:color w:val="002060"/>
                <w:sz w:val="20"/>
                <w:szCs w:val="20"/>
                <w:lang w:val="en-GB"/>
              </w:rPr>
            </w:pPr>
          </w:p>
        </w:tc>
        <w:tc>
          <w:tcPr>
            <w:tcW w:w="1240" w:type="dxa"/>
          </w:tcPr>
          <w:p w:rsidR="00896B3B" w:rsidRPr="006D32FF" w:rsidRDefault="00896B3B" w:rsidP="00D61FF0">
            <w:pPr>
              <w:rPr>
                <w:rFonts w:asciiTheme="minorHAnsi" w:hAnsiTheme="minorHAnsi" w:cstheme="minorHAnsi"/>
                <w:color w:val="002060"/>
                <w:sz w:val="20"/>
                <w:szCs w:val="20"/>
                <w:lang w:val="en-GB"/>
              </w:rPr>
            </w:pPr>
          </w:p>
        </w:tc>
      </w:tr>
      <w:tr w:rsidR="00896B3B" w:rsidRPr="006D32FF" w:rsidTr="00D61FF0">
        <w:trPr>
          <w:trHeight w:val="599"/>
        </w:trPr>
        <w:tc>
          <w:tcPr>
            <w:tcW w:w="3205" w:type="dxa"/>
            <w:shd w:val="clear" w:color="auto" w:fill="DDD9C3"/>
          </w:tcPr>
          <w:p w:rsidR="00896B3B" w:rsidRPr="006D32FF" w:rsidRDefault="00896B3B" w:rsidP="00896B3B">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896B3B" w:rsidRPr="006D32FF" w:rsidRDefault="00896B3B" w:rsidP="00896B3B">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Skills development</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896B3B" w:rsidRPr="006D32FF" w:rsidRDefault="00896B3B" w:rsidP="00D61FF0">
            <w:pPr>
              <w:jc w:val="right"/>
              <w:rPr>
                <w:rFonts w:asciiTheme="minorHAnsi" w:hAnsiTheme="minorHAnsi" w:cstheme="minorHAnsi"/>
                <w:b/>
                <w:sz w:val="20"/>
                <w:szCs w:val="20"/>
                <w:lang w:val="en-GB"/>
              </w:rPr>
            </w:pP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896B3B" w:rsidRPr="006D32FF" w:rsidRDefault="00896B3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896B3B" w:rsidRPr="006D32FF" w:rsidTr="00D61FF0">
        <w:tc>
          <w:tcPr>
            <w:tcW w:w="3205"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896B3B" w:rsidRPr="006D32FF" w:rsidRDefault="00896B3B"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.gr/courses/AD132/</w:t>
            </w:r>
          </w:p>
        </w:tc>
      </w:tr>
    </w:tbl>
    <w:p w:rsidR="00896B3B" w:rsidRPr="006D32FF" w:rsidRDefault="00896B3B" w:rsidP="0031536C">
      <w:pPr>
        <w:widowControl w:val="0"/>
        <w:numPr>
          <w:ilvl w:val="0"/>
          <w:numId w:val="37"/>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896B3B" w:rsidRPr="006D32FF" w:rsidTr="00D61FF0">
        <w:tc>
          <w:tcPr>
            <w:tcW w:w="8472" w:type="dxa"/>
            <w:gridSpan w:val="2"/>
            <w:tcBorders>
              <w:bottom w:val="nil"/>
            </w:tcBorders>
            <w:shd w:val="clear" w:color="auto" w:fill="DDD9C3"/>
          </w:tcPr>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896B3B" w:rsidRPr="006D32FF" w:rsidTr="00D61FF0">
        <w:tc>
          <w:tcPr>
            <w:tcW w:w="8472" w:type="dxa"/>
            <w:gridSpan w:val="2"/>
            <w:tcBorders>
              <w:top w:val="nil"/>
            </w:tcBorders>
            <w:shd w:val="clear" w:color="auto" w:fill="DDD9C3"/>
          </w:tcPr>
          <w:p w:rsidR="00896B3B" w:rsidRPr="006D32FF" w:rsidRDefault="00896B3B"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896B3B" w:rsidRPr="006D32FF" w:rsidRDefault="00896B3B"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896B3B" w:rsidRPr="006D32FF" w:rsidRDefault="00896B3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896B3B" w:rsidRPr="006D32FF" w:rsidRDefault="00896B3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896B3B" w:rsidRPr="006D32FF" w:rsidRDefault="00896B3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896B3B" w:rsidRPr="006D32FF" w:rsidTr="00D61FF0">
        <w:tc>
          <w:tcPr>
            <w:tcW w:w="8472" w:type="dxa"/>
            <w:gridSpan w:val="2"/>
          </w:tcPr>
          <w:p w:rsidR="00896B3B" w:rsidRPr="006D32FF" w:rsidRDefault="00896B3B" w:rsidP="00896B3B">
            <w:pPr>
              <w:spacing w:after="240"/>
              <w:jc w:val="both"/>
              <w:rPr>
                <w:rFonts w:asciiTheme="minorHAnsi" w:hAnsiTheme="minorHAnsi" w:cstheme="minorHAnsi"/>
                <w:i/>
                <w:sz w:val="16"/>
                <w:szCs w:val="16"/>
              </w:rPr>
            </w:pPr>
            <w:r w:rsidRPr="006D32FF">
              <w:rPr>
                <w:rFonts w:asciiTheme="minorHAnsi" w:hAnsiTheme="minorHAnsi" w:cstheme="minorHAnsi"/>
                <w:lang w:eastAsia="el-GR"/>
              </w:rPr>
              <w:t xml:space="preserve">After successful completion of the course, participants will be able to </w:t>
            </w:r>
            <w:r w:rsidRPr="006D32FF">
              <w:rPr>
                <w:rFonts w:asciiTheme="minorHAnsi" w:hAnsiTheme="minorHAnsi" w:cstheme="minorHAnsi"/>
                <w:lang w:eastAsia="el-GR"/>
              </w:rPr>
              <w:br/>
              <w:t xml:space="preserve">- To negotiate the analysis of financial data </w:t>
            </w:r>
            <w:r w:rsidRPr="006D32FF">
              <w:rPr>
                <w:rFonts w:asciiTheme="minorHAnsi" w:hAnsiTheme="minorHAnsi" w:cstheme="minorHAnsi"/>
                <w:lang w:eastAsia="el-GR"/>
              </w:rPr>
              <w:br/>
              <w:t xml:space="preserve">- To deepen the main problems mentioned in the following methodology of valuation of enterprises and gives the indicative - practical solutions. </w:t>
            </w:r>
            <w:r w:rsidRPr="006D32FF">
              <w:rPr>
                <w:rFonts w:asciiTheme="minorHAnsi" w:hAnsiTheme="minorHAnsi" w:cstheme="minorHAnsi"/>
                <w:lang w:eastAsia="el-GR"/>
              </w:rPr>
              <w:br/>
              <w:t xml:space="preserve">- To carry out the necessary theoretical support of the process - methodology of analysis and valuation of. </w:t>
            </w:r>
          </w:p>
        </w:tc>
      </w:tr>
      <w:tr w:rsidR="00896B3B" w:rsidRPr="006D32FF" w:rsidTr="00D61FF0">
        <w:tblPrEx>
          <w:tblLook w:val="0000"/>
        </w:tblPrEx>
        <w:tc>
          <w:tcPr>
            <w:tcW w:w="8472" w:type="dxa"/>
            <w:gridSpan w:val="2"/>
            <w:tcBorders>
              <w:bottom w:val="nil"/>
            </w:tcBorders>
            <w:shd w:val="clear" w:color="auto" w:fill="DDD9C3"/>
          </w:tcPr>
          <w:p w:rsidR="00896B3B" w:rsidRPr="006D32FF" w:rsidRDefault="00896B3B"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896B3B" w:rsidRPr="006D32FF" w:rsidTr="00D61FF0">
        <w:tc>
          <w:tcPr>
            <w:tcW w:w="8472" w:type="dxa"/>
            <w:gridSpan w:val="2"/>
            <w:tcBorders>
              <w:top w:val="nil"/>
              <w:bottom w:val="nil"/>
            </w:tcBorders>
            <w:shd w:val="clear" w:color="auto" w:fill="DDD9C3"/>
          </w:tcPr>
          <w:p w:rsidR="00896B3B" w:rsidRPr="006D32FF" w:rsidRDefault="00896B3B"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896B3B" w:rsidRPr="006D32FF" w:rsidTr="00D61FF0">
        <w:tblPrEx>
          <w:tblLook w:val="0000"/>
        </w:tblPrEx>
        <w:tc>
          <w:tcPr>
            <w:tcW w:w="3964" w:type="dxa"/>
            <w:tcBorders>
              <w:top w:val="nil"/>
              <w:bottom w:val="single" w:sz="4" w:space="0" w:color="auto"/>
              <w:right w:val="nil"/>
            </w:tcBorders>
            <w:shd w:val="clear" w:color="auto" w:fill="DDD9C3"/>
          </w:tcPr>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896B3B" w:rsidRPr="006D32FF" w:rsidRDefault="00896B3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896B3B" w:rsidRPr="006D32FF" w:rsidRDefault="00896B3B"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896B3B" w:rsidRPr="006D32FF" w:rsidTr="00D61FF0">
        <w:tc>
          <w:tcPr>
            <w:tcW w:w="8472" w:type="dxa"/>
            <w:gridSpan w:val="2"/>
            <w:tcBorders>
              <w:bottom w:val="single" w:sz="4" w:space="0" w:color="auto"/>
            </w:tcBorders>
          </w:tcPr>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Search for, analysis and synthesis of data and information, with the use of the necessary </w:t>
            </w:r>
            <w:r w:rsidRPr="006D32FF">
              <w:rPr>
                <w:rFonts w:asciiTheme="minorHAnsi" w:hAnsiTheme="minorHAnsi" w:cstheme="minorHAnsi"/>
                <w:i/>
                <w:sz w:val="22"/>
                <w:szCs w:val="22"/>
                <w:lang w:val="en-GB"/>
              </w:rPr>
              <w:lastRenderedPageBreak/>
              <w:t>technology</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independently </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p w:rsidR="00896B3B" w:rsidRPr="006D32FF" w:rsidRDefault="00896B3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Criticism and self-criticism </w:t>
            </w:r>
          </w:p>
          <w:p w:rsidR="00896B3B" w:rsidRPr="006D32FF" w:rsidRDefault="00896B3B" w:rsidP="00D61FF0">
            <w:pPr>
              <w:widowControl w:val="0"/>
              <w:autoSpaceDE w:val="0"/>
              <w:autoSpaceDN w:val="0"/>
              <w:adjustRightInd w:val="0"/>
              <w:rPr>
                <w:rFonts w:asciiTheme="minorHAnsi" w:hAnsiTheme="minorHAnsi" w:cstheme="minorHAnsi"/>
                <w:i/>
                <w:sz w:val="16"/>
                <w:szCs w:val="16"/>
                <w:lang w:val="en-GB"/>
              </w:rPr>
            </w:pPr>
          </w:p>
        </w:tc>
      </w:tr>
    </w:tbl>
    <w:p w:rsidR="00896B3B" w:rsidRPr="006D32FF" w:rsidRDefault="00896B3B" w:rsidP="0031536C">
      <w:pPr>
        <w:widowControl w:val="0"/>
        <w:numPr>
          <w:ilvl w:val="0"/>
          <w:numId w:val="37"/>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lastRenderedPageBreak/>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96B3B" w:rsidRPr="006D32FF" w:rsidTr="00D61FF0">
        <w:tc>
          <w:tcPr>
            <w:tcW w:w="8472" w:type="dxa"/>
          </w:tcPr>
          <w:p w:rsidR="00896B3B" w:rsidRPr="006D32FF" w:rsidRDefault="00896B3B" w:rsidP="00D61FF0">
            <w:pPr>
              <w:jc w:val="both"/>
              <w:rPr>
                <w:rFonts w:asciiTheme="minorHAnsi" w:hAnsiTheme="minorHAnsi" w:cstheme="minorHAnsi"/>
                <w:color w:val="000000"/>
                <w:lang w:val="en-GB"/>
              </w:rPr>
            </w:pPr>
            <w:r w:rsidRPr="006D32FF">
              <w:rPr>
                <w:rFonts w:asciiTheme="minorHAnsi" w:hAnsiTheme="minorHAnsi" w:cstheme="minorHAnsi"/>
                <w:iCs/>
                <w:color w:val="000000"/>
              </w:rPr>
              <w:t>The course discusses the theoretical approach to valuing companies based on financial theory and practice. It deals with the key methodologies/techniques for assessing the business value, as is the method of the net assets, the method of discount cash flows (Discounted Cash Flow Methods), (NPV, with or without interest and amortization), the method of capitalization net profit, the business value under P/E. It also refers to results of the methods of valuation and analysis of business and discusses the limitations and assumptions to be taken in evaluating and analyzing firms in operation.</w:t>
            </w:r>
          </w:p>
        </w:tc>
      </w:tr>
    </w:tbl>
    <w:p w:rsidR="00896B3B" w:rsidRPr="006D32FF" w:rsidRDefault="00896B3B" w:rsidP="0031536C">
      <w:pPr>
        <w:widowControl w:val="0"/>
        <w:numPr>
          <w:ilvl w:val="0"/>
          <w:numId w:val="37"/>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896B3B" w:rsidRPr="006D32FF" w:rsidTr="00D61FF0">
        <w:tc>
          <w:tcPr>
            <w:tcW w:w="3306"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896B3B" w:rsidRPr="006D32FF" w:rsidRDefault="00896B3B" w:rsidP="00D61FF0">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896B3B" w:rsidRPr="006D32FF" w:rsidTr="00D61FF0">
        <w:tc>
          <w:tcPr>
            <w:tcW w:w="3306" w:type="dxa"/>
            <w:shd w:val="clear" w:color="auto" w:fill="DDD9C3"/>
          </w:tcPr>
          <w:p w:rsidR="00896B3B" w:rsidRPr="006D32FF" w:rsidRDefault="00896B3B"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896B3B" w:rsidRPr="006D32FF" w:rsidRDefault="00896B3B"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896B3B" w:rsidRPr="006D32FF" w:rsidRDefault="00896B3B"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896B3B" w:rsidRPr="006D32FF" w:rsidTr="00D61FF0">
        <w:tc>
          <w:tcPr>
            <w:tcW w:w="3306" w:type="dxa"/>
            <w:shd w:val="clear" w:color="auto" w:fill="DDD9C3"/>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896B3B" w:rsidRPr="006D32FF" w:rsidRDefault="00896B3B" w:rsidP="00D61FF0">
            <w:pPr>
              <w:jc w:val="both"/>
              <w:rPr>
                <w:rFonts w:asciiTheme="minorHAnsi" w:hAnsiTheme="minorHAnsi" w:cstheme="minorHAnsi"/>
                <w:i/>
                <w:sz w:val="16"/>
                <w:szCs w:val="16"/>
                <w:lang w:val="en-GB"/>
              </w:rPr>
            </w:pP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896B3B" w:rsidRPr="006D32FF" w:rsidTr="00D61FF0">
              <w:tc>
                <w:tcPr>
                  <w:tcW w:w="2467" w:type="dxa"/>
                  <w:shd w:val="clear" w:color="auto" w:fill="DDD9C3"/>
                  <w:vAlign w:val="center"/>
                </w:tcPr>
                <w:p w:rsidR="00896B3B" w:rsidRPr="006D32FF" w:rsidRDefault="00896B3B"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896B3B" w:rsidRPr="006D32FF" w:rsidRDefault="00896B3B"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l-GR"/>
                    </w:rPr>
                  </w:pPr>
                  <w:r w:rsidRPr="006D32FF">
                    <w:rPr>
                      <w:rFonts w:asciiTheme="minorHAnsi" w:eastAsia="Arial Unicode MS" w:hAnsiTheme="minorHAnsi" w:cstheme="minorHAnsi"/>
                      <w:color w:val="002060"/>
                      <w:sz w:val="22"/>
                      <w:szCs w:val="22"/>
                      <w:lang w:val="el-GR"/>
                    </w:rPr>
                    <w:t>83</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t>Exams</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vAlign w:val="center"/>
                </w:tcPr>
                <w:p w:rsidR="00896B3B" w:rsidRPr="006D32FF" w:rsidRDefault="00896B3B" w:rsidP="00D61FF0">
                  <w:pPr>
                    <w:rPr>
                      <w:rFonts w:asciiTheme="minorHAnsi" w:eastAsia="Arial Unicode MS" w:hAnsiTheme="minorHAnsi" w:cstheme="minorHAnsi"/>
                      <w:color w:val="002060"/>
                      <w:lang w:val="en-GB"/>
                    </w:rPr>
                  </w:pP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p>
              </w:tc>
            </w:tr>
            <w:tr w:rsidR="00896B3B" w:rsidRPr="006D32FF" w:rsidTr="00D61FF0">
              <w:tc>
                <w:tcPr>
                  <w:tcW w:w="2467" w:type="dxa"/>
                  <w:shd w:val="clear" w:color="auto" w:fill="auto"/>
                </w:tcPr>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896B3B" w:rsidRPr="006D32FF" w:rsidRDefault="00896B3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896B3B" w:rsidRPr="006D32FF" w:rsidRDefault="00896B3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896B3B" w:rsidRPr="006D32FF" w:rsidRDefault="00896B3B" w:rsidP="00D61FF0">
            <w:pPr>
              <w:rPr>
                <w:rFonts w:asciiTheme="minorHAnsi" w:hAnsiTheme="minorHAnsi" w:cstheme="minorHAnsi"/>
                <w:lang w:val="en-GB"/>
              </w:rPr>
            </w:pPr>
          </w:p>
        </w:tc>
      </w:tr>
      <w:tr w:rsidR="00896B3B" w:rsidRPr="006D32FF" w:rsidTr="00D61FF0">
        <w:tc>
          <w:tcPr>
            <w:tcW w:w="3306" w:type="dxa"/>
          </w:tcPr>
          <w:p w:rsidR="00896B3B" w:rsidRPr="006D32FF" w:rsidRDefault="00896B3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896B3B" w:rsidRPr="006D32FF" w:rsidRDefault="00896B3B" w:rsidP="00D61FF0">
            <w:pPr>
              <w:jc w:val="both"/>
              <w:rPr>
                <w:rFonts w:asciiTheme="minorHAnsi" w:hAnsiTheme="minorHAnsi" w:cstheme="minorHAnsi"/>
                <w:i/>
                <w:sz w:val="16"/>
                <w:szCs w:val="16"/>
                <w:lang w:val="en-GB"/>
              </w:rPr>
            </w:pP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896B3B" w:rsidRPr="006D32FF" w:rsidRDefault="00896B3B" w:rsidP="00D61FF0">
            <w:pPr>
              <w:jc w:val="both"/>
              <w:rPr>
                <w:rFonts w:asciiTheme="minorHAnsi" w:hAnsiTheme="minorHAnsi" w:cstheme="minorHAnsi"/>
                <w:i/>
                <w:sz w:val="16"/>
                <w:szCs w:val="16"/>
                <w:lang w:val="en-GB"/>
              </w:rPr>
            </w:pPr>
          </w:p>
          <w:p w:rsidR="00896B3B" w:rsidRPr="006D32FF" w:rsidRDefault="00896B3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896B3B" w:rsidRPr="006D32FF" w:rsidRDefault="00896B3B" w:rsidP="00D61FF0">
            <w:pPr>
              <w:rPr>
                <w:rFonts w:asciiTheme="minorHAnsi" w:hAnsiTheme="minorHAnsi" w:cstheme="minorHAnsi"/>
                <w:color w:val="002060"/>
                <w:sz w:val="16"/>
                <w:lang w:val="en-GB"/>
              </w:rPr>
            </w:pPr>
          </w:p>
          <w:p w:rsidR="00896B3B" w:rsidRPr="006D32FF" w:rsidRDefault="00896B3B" w:rsidP="00D61FF0">
            <w:pPr>
              <w:rPr>
                <w:rFonts w:asciiTheme="minorHAnsi" w:eastAsia="Arial Unicode MS" w:hAnsiTheme="minorHAnsi" w:cstheme="minorHAnsi"/>
                <w:b/>
                <w:color w:val="002060"/>
                <w:lang w:val="en-GB"/>
              </w:rPr>
            </w:pPr>
            <w:r w:rsidRPr="006D32FF">
              <w:rPr>
                <w:rFonts w:asciiTheme="minorHAnsi" w:eastAsia="Arial Unicode MS" w:hAnsiTheme="minorHAnsi" w:cstheme="minorHAnsi"/>
                <w:b/>
                <w:color w:val="002060"/>
                <w:sz w:val="22"/>
                <w:szCs w:val="22"/>
                <w:lang w:val="en-GB"/>
              </w:rPr>
              <w:t>Final written examination (100%) in Greek language including:</w:t>
            </w:r>
          </w:p>
          <w:p w:rsidR="00896B3B" w:rsidRPr="006D32FF" w:rsidRDefault="00896B3B" w:rsidP="0031536C">
            <w:pPr>
              <w:pStyle w:val="a5"/>
              <w:numPr>
                <w:ilvl w:val="0"/>
                <w:numId w:val="13"/>
              </w:numPr>
              <w:spacing w:after="0" w:line="240" w:lineRule="auto"/>
              <w:rPr>
                <w:rFonts w:asciiTheme="minorHAnsi" w:hAnsiTheme="minorHAnsi" w:cstheme="minorHAnsi"/>
                <w:i/>
                <w:color w:val="002060"/>
              </w:rPr>
            </w:pPr>
            <w:r w:rsidRPr="006D32FF">
              <w:rPr>
                <w:rFonts w:asciiTheme="minorHAnsi" w:hAnsiTheme="minorHAnsi" w:cstheme="minorHAnsi"/>
                <w:i/>
                <w:color w:val="002060"/>
              </w:rPr>
              <w:t>Theoretical part with open questions</w:t>
            </w:r>
          </w:p>
          <w:p w:rsidR="00896B3B" w:rsidRPr="006D32FF" w:rsidRDefault="00896B3B" w:rsidP="0031536C">
            <w:pPr>
              <w:pStyle w:val="a5"/>
              <w:numPr>
                <w:ilvl w:val="0"/>
                <w:numId w:val="13"/>
              </w:numPr>
              <w:spacing w:after="0" w:line="240" w:lineRule="auto"/>
              <w:rPr>
                <w:rFonts w:asciiTheme="minorHAnsi" w:hAnsiTheme="minorHAnsi" w:cstheme="minorHAnsi"/>
                <w:color w:val="002060"/>
                <w:lang w:val="en-GB"/>
              </w:rPr>
            </w:pPr>
            <w:r w:rsidRPr="006D32FF">
              <w:rPr>
                <w:rFonts w:asciiTheme="minorHAnsi" w:hAnsiTheme="minorHAnsi" w:cstheme="minorHAnsi"/>
                <w:i/>
                <w:color w:val="002060"/>
              </w:rPr>
              <w:t>Practical part with exercises</w:t>
            </w:r>
            <w:r w:rsidRPr="006D32FF">
              <w:rPr>
                <w:rFonts w:asciiTheme="minorHAnsi" w:hAnsiTheme="minorHAnsi" w:cstheme="minorHAnsi"/>
                <w:color w:val="002060"/>
                <w:lang w:val="en-GB"/>
              </w:rPr>
              <w:t xml:space="preserve"> </w:t>
            </w:r>
          </w:p>
        </w:tc>
      </w:tr>
    </w:tbl>
    <w:p w:rsidR="00896B3B" w:rsidRPr="006D32FF" w:rsidRDefault="00896B3B" w:rsidP="00ED1336">
      <w:pPr>
        <w:pageBreakBefore/>
        <w:widowControl w:val="0"/>
        <w:numPr>
          <w:ilvl w:val="0"/>
          <w:numId w:val="37"/>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lastRenderedPageBreak/>
        <w:t>ATTACHED BIBLIOGRAPHY</w:t>
      </w:r>
    </w:p>
    <w:p w:rsidR="00896B3B" w:rsidRPr="006D32FF" w:rsidRDefault="00896B3B" w:rsidP="00896B3B">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896B3B" w:rsidRPr="006D32FF" w:rsidTr="00D61FF0">
        <w:tc>
          <w:tcPr>
            <w:tcW w:w="8472" w:type="dxa"/>
          </w:tcPr>
          <w:p w:rsidR="00896B3B" w:rsidRPr="006D32FF" w:rsidRDefault="00896B3B" w:rsidP="0031536C">
            <w:pPr>
              <w:numPr>
                <w:ilvl w:val="0"/>
                <w:numId w:val="38"/>
              </w:numPr>
              <w:ind w:left="453" w:hanging="453"/>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Instructor notes.</w:t>
            </w:r>
          </w:p>
          <w:p w:rsidR="00896B3B" w:rsidRPr="006D32FF" w:rsidRDefault="00896B3B" w:rsidP="0031536C">
            <w:pPr>
              <w:numPr>
                <w:ilvl w:val="0"/>
                <w:numId w:val="38"/>
              </w:numPr>
              <w:ind w:left="453" w:hanging="453"/>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Gklezakos, M. (2008), Evaluation of businesses, Own publications. (In Greek)</w:t>
            </w:r>
          </w:p>
          <w:p w:rsidR="00896B3B" w:rsidRPr="006D32FF" w:rsidRDefault="00896B3B" w:rsidP="0031536C">
            <w:pPr>
              <w:numPr>
                <w:ilvl w:val="0"/>
                <w:numId w:val="38"/>
              </w:numPr>
              <w:ind w:left="453" w:hanging="453"/>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Kiohos, P, Sotiropoulos, I., Papanikolaou, G. (2018). Money and capital market and portfolio management, Elena Kiohou Publications. (In Greek)</w:t>
            </w:r>
          </w:p>
          <w:p w:rsidR="00896B3B" w:rsidRPr="006D32FF" w:rsidRDefault="00896B3B" w:rsidP="0031536C">
            <w:pPr>
              <w:numPr>
                <w:ilvl w:val="0"/>
                <w:numId w:val="38"/>
              </w:numPr>
              <w:ind w:left="453" w:hanging="453"/>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Lazaridis, T.  (2014), Company Valuation. Theory, Methdoology and Practice, Kyriakidis Publications. (In Greek)</w:t>
            </w:r>
          </w:p>
          <w:p w:rsidR="00896B3B" w:rsidRPr="006D32FF" w:rsidRDefault="00896B3B" w:rsidP="0031536C">
            <w:pPr>
              <w:pStyle w:val="a5"/>
              <w:numPr>
                <w:ilvl w:val="0"/>
                <w:numId w:val="38"/>
              </w:numPr>
              <w:spacing w:after="0" w:line="240" w:lineRule="auto"/>
              <w:ind w:left="453" w:hanging="453"/>
              <w:jc w:val="both"/>
              <w:rPr>
                <w:rFonts w:asciiTheme="minorHAnsi" w:hAnsiTheme="minorHAnsi" w:cstheme="minorHAnsi"/>
              </w:rPr>
            </w:pPr>
            <w:r w:rsidRPr="006D32FF">
              <w:rPr>
                <w:rFonts w:asciiTheme="minorHAnsi" w:hAnsiTheme="minorHAnsi" w:cstheme="minorHAnsi"/>
                <w:color w:val="000000"/>
                <w:sz w:val="20"/>
                <w:szCs w:val="20"/>
                <w:lang w:val="en-US"/>
              </w:rPr>
              <w:t xml:space="preserve">Lazaridis, T. (2017). Company Valuation, Dardanos. </w:t>
            </w:r>
            <w:r w:rsidRPr="006D32FF">
              <w:rPr>
                <w:rFonts w:asciiTheme="minorHAnsi" w:hAnsiTheme="minorHAnsi" w:cstheme="minorHAnsi"/>
                <w:color w:val="000000"/>
                <w:sz w:val="20"/>
                <w:szCs w:val="20"/>
              </w:rPr>
              <w:t>(In Greek)</w:t>
            </w:r>
          </w:p>
        </w:tc>
      </w:tr>
    </w:tbl>
    <w:p w:rsidR="00896B3B" w:rsidRPr="006D32FF" w:rsidRDefault="00896B3B" w:rsidP="00896B3B">
      <w:pPr>
        <w:rPr>
          <w:rFonts w:asciiTheme="minorHAnsi" w:hAnsiTheme="minorHAnsi" w:cstheme="minorHAnsi"/>
          <w:color w:val="222222"/>
          <w:sz w:val="20"/>
          <w:lang w:val="el-GR"/>
        </w:rPr>
      </w:pPr>
    </w:p>
    <w:p w:rsidR="00592F41" w:rsidRPr="006D32FF" w:rsidRDefault="00592F41" w:rsidP="00592F41">
      <w:pPr>
        <w:rPr>
          <w:rFonts w:asciiTheme="minorHAnsi" w:hAnsiTheme="minorHAnsi" w:cstheme="minorHAnsi"/>
          <w:b/>
          <w:bCs/>
          <w:sz w:val="28"/>
          <w:lang w:val="el-GR"/>
        </w:rPr>
      </w:pPr>
    </w:p>
    <w:p w:rsidR="005D6BB1" w:rsidRPr="006D32FF" w:rsidRDefault="005D6BB1">
      <w:pPr>
        <w:spacing w:after="160" w:line="259" w:lineRule="auto"/>
        <w:rPr>
          <w:rFonts w:asciiTheme="minorHAnsi" w:hAnsiTheme="minorHAnsi" w:cstheme="minorHAnsi"/>
          <w:b/>
          <w:color w:val="000000"/>
        </w:rPr>
      </w:pPr>
    </w:p>
    <w:sectPr w:rsidR="005D6BB1" w:rsidRPr="006D32FF" w:rsidSect="00305D37">
      <w:headerReference w:type="even" r:id="rId11"/>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EF3" w:rsidRDefault="00C06EF3">
      <w:r>
        <w:separator/>
      </w:r>
    </w:p>
  </w:endnote>
  <w:endnote w:type="continuationSeparator" w:id="1">
    <w:p w:rsidR="00C06EF3" w:rsidRDefault="00C06E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EF3" w:rsidRDefault="00C06EF3">
      <w:r>
        <w:separator/>
      </w:r>
    </w:p>
  </w:footnote>
  <w:footnote w:type="continuationSeparator" w:id="1">
    <w:p w:rsidR="00C06EF3" w:rsidRDefault="00C06E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C52625">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61FD"/>
    <w:rsid w:val="0020140C"/>
    <w:rsid w:val="00201FE5"/>
    <w:rsid w:val="002045B7"/>
    <w:rsid w:val="002129F1"/>
    <w:rsid w:val="0021479C"/>
    <w:rsid w:val="00253A9D"/>
    <w:rsid w:val="002548FB"/>
    <w:rsid w:val="00255E2F"/>
    <w:rsid w:val="002667F4"/>
    <w:rsid w:val="002748A5"/>
    <w:rsid w:val="00285288"/>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D1C90"/>
    <w:rsid w:val="003D724A"/>
    <w:rsid w:val="003D72CD"/>
    <w:rsid w:val="003F1881"/>
    <w:rsid w:val="003F334C"/>
    <w:rsid w:val="003F4794"/>
    <w:rsid w:val="004076BD"/>
    <w:rsid w:val="00412D1D"/>
    <w:rsid w:val="004176D9"/>
    <w:rsid w:val="00427402"/>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E08AE"/>
    <w:rsid w:val="004E2D29"/>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D32FF"/>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6AE2"/>
    <w:rsid w:val="00896B3B"/>
    <w:rsid w:val="008B066E"/>
    <w:rsid w:val="008B13B5"/>
    <w:rsid w:val="008B63DE"/>
    <w:rsid w:val="008C1301"/>
    <w:rsid w:val="008D07EF"/>
    <w:rsid w:val="008E7C42"/>
    <w:rsid w:val="008F22F3"/>
    <w:rsid w:val="008F4815"/>
    <w:rsid w:val="008F54E4"/>
    <w:rsid w:val="009041DC"/>
    <w:rsid w:val="00910D06"/>
    <w:rsid w:val="00931B3C"/>
    <w:rsid w:val="00947D5B"/>
    <w:rsid w:val="0095570B"/>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06EF3"/>
    <w:rsid w:val="00C20666"/>
    <w:rsid w:val="00C23336"/>
    <w:rsid w:val="00C30E2E"/>
    <w:rsid w:val="00C44113"/>
    <w:rsid w:val="00C52625"/>
    <w:rsid w:val="00C6559A"/>
    <w:rsid w:val="00C83164"/>
    <w:rsid w:val="00C95818"/>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E23A0"/>
    <w:rsid w:val="00F07B70"/>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reporting.org/Pages/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srhellas.net/" TargetMode="External"/><Relationship Id="rId4" Type="http://schemas.openxmlformats.org/officeDocument/2006/relationships/settings" Target="settings.xml"/><Relationship Id="rId9" Type="http://schemas.openxmlformats.org/officeDocument/2006/relationships/hyperlink" Target="http://www.cri.or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8300</Words>
  <Characters>44825</Characters>
  <Application>Microsoft Office Word</Application>
  <DocSecurity>0</DocSecurity>
  <Lines>373</Lines>
  <Paragraphs>106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2026-02-05T17:37:00Z</dcterms:created>
  <dcterms:modified xsi:type="dcterms:W3CDTF">2026-02-05T18:54:00Z</dcterms:modified>
</cp:coreProperties>
</file>