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76"/>
        <w:ind w:right="-563" w:left="-851" w:firstLine="0"/>
        <w:jc w:val="both"/>
        <w:rPr>
          <w:rFonts w:ascii="Arial" w:hAnsi="Arial" w:cs="Arial" w:eastAsia="Arial"/>
          <w:b/>
          <w:color w:val="000000"/>
          <w:spacing w:val="0"/>
          <w:position w:val="0"/>
          <w:sz w:val="22"/>
          <w:shd w:fill="auto" w:val="clear"/>
        </w:rPr>
      </w:pPr>
    </w:p>
    <w:p>
      <w:pPr>
        <w:spacing w:before="0" w:after="0" w:line="276"/>
        <w:ind w:right="-563" w:left="-851" w:firstLine="0"/>
        <w:jc w:val="both"/>
        <w:rPr>
          <w:rFonts w:ascii="Arial" w:hAnsi="Arial" w:cs="Arial" w:eastAsia="Arial"/>
          <w:b/>
          <w:color w:val="000000"/>
          <w:spacing w:val="0"/>
          <w:position w:val="0"/>
          <w:sz w:val="22"/>
          <w:shd w:fill="auto" w:val="clear"/>
        </w:rPr>
      </w:pPr>
    </w:p>
    <w:p>
      <w:pPr>
        <w:spacing w:before="0" w:after="0" w:line="276"/>
        <w:ind w:right="26" w:left="0" w:firstLine="0"/>
        <w:jc w:val="both"/>
        <w:rPr>
          <w:rFonts w:ascii="Arial" w:hAnsi="Arial" w:cs="Arial" w:eastAsia="Arial"/>
          <w:color w:val="009999"/>
          <w:spacing w:val="0"/>
          <w:position w:val="0"/>
          <w:sz w:val="22"/>
          <w:shd w:fill="auto" w:val="clear"/>
        </w:rPr>
      </w:pPr>
      <w:hyperlink xmlns:r="http://schemas.openxmlformats.org/officeDocument/2006/relationships" r:id="docRId0">
        <w:r>
          <w:rPr>
            <w:rFonts w:ascii="Arial" w:hAnsi="Arial" w:cs="Arial" w:eastAsia="Arial"/>
            <w:b/>
            <w:color w:val="0000FF"/>
            <w:spacing w:val="0"/>
            <w:position w:val="0"/>
            <w:sz w:val="22"/>
            <w:u w:val="single"/>
            <w:shd w:fill="auto" w:val="clear"/>
          </w:rPr>
          <w:t xml:space="preserve">IMERYS</w:t>
        </w:r>
      </w:hyperlink>
      <w:r>
        <w:rPr>
          <w:rFonts w:ascii="Arial" w:hAnsi="Arial" w:cs="Arial" w:eastAsia="Arial"/>
          <w:color w:val="000000"/>
          <w:spacing w:val="0"/>
          <w:position w:val="0"/>
          <w:sz w:val="22"/>
          <w:shd w:fill="auto" w:val="clear"/>
        </w:rPr>
        <w:t xml:space="preserve"> is a world leader in creating specialty solutions that improve everyday life through minerals. Our success is built on our people, and creating an environment where our 17,800 employees around the globe can thrive. </w:t>
      </w:r>
    </w:p>
    <w:p>
      <w:pPr>
        <w:spacing w:before="451" w:after="0" w:line="240"/>
        <w:ind w:right="26" w:left="0" w:firstLine="0"/>
        <w:jc w:val="center"/>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IMERYS Shared Services Center Europe</w:t>
      </w:r>
    </w:p>
    <w:p>
      <w:pPr>
        <w:spacing w:before="0" w:after="0" w:line="276"/>
        <w:ind w:right="26" w:left="0" w:firstLine="0"/>
        <w:jc w:val="left"/>
        <w:rPr>
          <w:rFonts w:ascii="Arial" w:hAnsi="Arial" w:cs="Arial" w:eastAsia="Arial"/>
          <w:color w:val="000000"/>
          <w:spacing w:val="0"/>
          <w:position w:val="0"/>
          <w:sz w:val="22"/>
          <w:shd w:fill="auto" w:val="clear"/>
        </w:rPr>
      </w:pPr>
      <w:r>
        <w:rPr>
          <w:rFonts w:ascii="Arial" w:hAnsi="Arial" w:cs="Arial" w:eastAsia="Arial"/>
          <w:color w:val="000000"/>
          <w:spacing w:val="0"/>
          <w:position w:val="0"/>
          <w:sz w:val="22"/>
          <w:shd w:fill="auto" w:val="clear"/>
        </w:rPr>
        <w:t xml:space="preserve">Imerys reshapes its financial function, by creating Shared Service Centers (SSC) at a regional level. We are seeking accounting professionals to join the newly established SSC for Europe, based in Athens, Greece that will provide services and support to our legal entities within 14 European countries. </w:t>
      </w:r>
    </w:p>
    <w:p>
      <w:pPr>
        <w:spacing w:before="0" w:after="0" w:line="276"/>
        <w:ind w:right="26" w:left="0" w:firstLine="0"/>
        <w:jc w:val="left"/>
        <w:rPr>
          <w:rFonts w:ascii="Arial" w:hAnsi="Arial" w:cs="Arial" w:eastAsia="Arial"/>
          <w:color w:val="000000"/>
          <w:spacing w:val="0"/>
          <w:position w:val="0"/>
          <w:sz w:val="22"/>
          <w:shd w:fill="auto" w:val="clear"/>
        </w:rPr>
      </w:pPr>
      <w:r>
        <w:rPr>
          <w:rFonts w:ascii="Arial" w:hAnsi="Arial" w:cs="Arial" w:eastAsia="Arial"/>
          <w:color w:val="000000"/>
          <w:spacing w:val="0"/>
          <w:position w:val="0"/>
          <w:sz w:val="22"/>
          <w:shd w:fill="auto" w:val="clear"/>
        </w:rPr>
        <w:t xml:space="preserve">We offer opportunity to work in a structured multinational, experience in a best in class and performance driven Finance organization, international exposure, knowledge of new automated processes &amp; tools as well as opportunities for development via internal moves and exposure to new challenges</w:t>
      </w:r>
    </w:p>
    <w:p>
      <w:pPr>
        <w:spacing w:before="0" w:after="0" w:line="276"/>
        <w:ind w:right="26" w:left="0" w:firstLine="0"/>
        <w:jc w:val="center"/>
        <w:rPr>
          <w:rFonts w:ascii="Arial" w:hAnsi="Arial" w:cs="Arial" w:eastAsia="Arial"/>
          <w:b/>
          <w:color w:val="000000"/>
          <w:spacing w:val="0"/>
          <w:position w:val="0"/>
          <w:sz w:val="22"/>
          <w:shd w:fill="auto" w:val="clear"/>
        </w:rPr>
      </w:pPr>
    </w:p>
    <w:p>
      <w:pPr>
        <w:spacing w:before="0" w:after="0" w:line="276"/>
        <w:ind w:right="26" w:left="0" w:firstLine="0"/>
        <w:jc w:val="center"/>
        <w:rPr>
          <w:rFonts w:ascii="Arial" w:hAnsi="Arial" w:cs="Arial" w:eastAsia="Arial"/>
          <w:b/>
          <w:color w:val="000000"/>
          <w:spacing w:val="0"/>
          <w:position w:val="0"/>
          <w:sz w:val="22"/>
          <w:shd w:fill="auto" w:val="clear"/>
        </w:rPr>
      </w:pPr>
      <w:r>
        <w:rPr>
          <w:rFonts w:ascii="Arial" w:hAnsi="Arial" w:cs="Arial" w:eastAsia="Arial"/>
          <w:b/>
          <w:color w:val="000000"/>
          <w:spacing w:val="0"/>
          <w:position w:val="0"/>
          <w:sz w:val="22"/>
          <w:shd w:fill="auto" w:val="clear"/>
        </w:rPr>
        <w:t xml:space="preserve">We are currently recruiting </w:t>
      </w:r>
      <w:r>
        <w:rPr>
          <w:rFonts w:ascii="Arial" w:hAnsi="Arial" w:cs="Arial" w:eastAsia="Arial"/>
          <w:b/>
          <w:color w:val="0070C0"/>
          <w:spacing w:val="0"/>
          <w:position w:val="0"/>
          <w:sz w:val="22"/>
          <w:shd w:fill="auto" w:val="clear"/>
        </w:rPr>
        <w:t xml:space="preserve">Accounts Payable, Accounts Receivables &amp; General Ledger Associate Accountants </w:t>
      </w:r>
      <w:r>
        <w:rPr>
          <w:rFonts w:ascii="Arial" w:hAnsi="Arial" w:cs="Arial" w:eastAsia="Arial"/>
          <w:b/>
          <w:color w:val="000000"/>
          <w:spacing w:val="0"/>
          <w:position w:val="0"/>
          <w:sz w:val="22"/>
          <w:shd w:fill="auto" w:val="clear"/>
        </w:rPr>
        <w:t xml:space="preserve">with English skills </w:t>
      </w:r>
    </w:p>
    <w:p>
      <w:pPr>
        <w:spacing w:before="384" w:after="0" w:line="240"/>
        <w:ind w:right="26" w:left="0" w:firstLine="0"/>
        <w:jc w:val="left"/>
        <w:rPr>
          <w:rFonts w:ascii="Arial" w:hAnsi="Arial" w:cs="Arial" w:eastAsia="Arial"/>
          <w:b/>
          <w:color w:val="0070C0"/>
          <w:spacing w:val="0"/>
          <w:position w:val="0"/>
          <w:sz w:val="22"/>
          <w:shd w:fill="auto" w:val="clear"/>
        </w:rPr>
      </w:pPr>
      <w:r>
        <w:rPr>
          <w:rFonts w:ascii="Arial" w:hAnsi="Arial" w:cs="Arial" w:eastAsia="Arial"/>
          <w:b/>
          <w:color w:val="0070C0"/>
          <w:spacing w:val="0"/>
          <w:position w:val="0"/>
          <w:sz w:val="22"/>
          <w:shd w:fill="auto" w:val="clear"/>
        </w:rPr>
        <w:t xml:space="preserve">Accounts Payable Associate Accountant </w:t>
      </w:r>
    </w:p>
    <w:p>
      <w:pPr>
        <w:spacing w:before="384" w:after="0" w:line="240"/>
        <w:ind w:right="26" w:left="0" w:firstLine="0"/>
        <w:jc w:val="left"/>
        <w:rPr>
          <w:rFonts w:ascii="Arial" w:hAnsi="Arial" w:cs="Arial" w:eastAsia="Arial"/>
          <w:b/>
          <w:color w:val="0070C0"/>
          <w:spacing w:val="0"/>
          <w:position w:val="0"/>
          <w:sz w:val="22"/>
          <w:shd w:fill="auto" w:val="clear"/>
        </w:rPr>
      </w:pPr>
      <w:r>
        <w:rPr>
          <w:rFonts w:ascii="Arial" w:hAnsi="Arial" w:cs="Arial" w:eastAsia="Arial"/>
          <w:b/>
          <w:color w:val="auto"/>
          <w:spacing w:val="0"/>
          <w:position w:val="0"/>
          <w:sz w:val="22"/>
          <w:shd w:fill="auto" w:val="clear"/>
        </w:rPr>
        <w:t xml:space="preserve">Job Accountabilities</w:t>
      </w:r>
    </w:p>
    <w:p>
      <w:pPr>
        <w:numPr>
          <w:ilvl w:val="0"/>
          <w:numId w:val="7"/>
        </w:numPr>
        <w:spacing w:before="0" w:after="0" w:line="240"/>
        <w:ind w:right="0" w:left="480" w:hanging="360"/>
        <w:jc w:val="left"/>
        <w:rPr>
          <w:rFonts w:ascii="Quattrocento Sans" w:hAnsi="Quattrocento Sans" w:cs="Quattrocento Sans" w:eastAsia="Quattrocento Sans"/>
          <w:color w:val="auto"/>
          <w:spacing w:val="0"/>
          <w:position w:val="0"/>
          <w:sz w:val="24"/>
          <w:shd w:fill="FFFFFF" w:val="clear"/>
        </w:rPr>
      </w:pPr>
      <w:r>
        <w:rPr>
          <w:rFonts w:ascii="Quattrocento Sans" w:hAnsi="Quattrocento Sans" w:cs="Quattrocento Sans" w:eastAsia="Quattrocento Sans"/>
          <w:color w:val="auto"/>
          <w:spacing w:val="0"/>
          <w:position w:val="0"/>
          <w:sz w:val="24"/>
          <w:shd w:fill="FFFFFF" w:val="clear"/>
        </w:rPr>
        <w:t xml:space="preserve">Book invoices and check versus order and goods / services receipt</w:t>
      </w:r>
    </w:p>
    <w:p>
      <w:pPr>
        <w:numPr>
          <w:ilvl w:val="0"/>
          <w:numId w:val="7"/>
        </w:numPr>
        <w:spacing w:before="0" w:after="0" w:line="240"/>
        <w:ind w:right="0" w:left="480" w:hanging="360"/>
        <w:jc w:val="left"/>
        <w:rPr>
          <w:rFonts w:ascii="Quattrocento Sans" w:hAnsi="Quattrocento Sans" w:cs="Quattrocento Sans" w:eastAsia="Quattrocento Sans"/>
          <w:color w:val="auto"/>
          <w:spacing w:val="0"/>
          <w:position w:val="0"/>
          <w:sz w:val="24"/>
          <w:shd w:fill="FFFFFF" w:val="clear"/>
        </w:rPr>
      </w:pPr>
      <w:r>
        <w:rPr>
          <w:rFonts w:ascii="Quattrocento Sans" w:hAnsi="Quattrocento Sans" w:cs="Quattrocento Sans" w:eastAsia="Quattrocento Sans"/>
          <w:color w:val="auto"/>
          <w:spacing w:val="0"/>
          <w:position w:val="0"/>
          <w:sz w:val="24"/>
          <w:shd w:fill="FFFFFF" w:val="clear"/>
        </w:rPr>
        <w:t xml:space="preserve">Process travel and expenses reimbursements</w:t>
      </w:r>
    </w:p>
    <w:p>
      <w:pPr>
        <w:numPr>
          <w:ilvl w:val="0"/>
          <w:numId w:val="7"/>
        </w:numPr>
        <w:spacing w:before="0" w:after="0" w:line="240"/>
        <w:ind w:right="0" w:left="480" w:hanging="360"/>
        <w:jc w:val="left"/>
        <w:rPr>
          <w:rFonts w:ascii="Quattrocento Sans" w:hAnsi="Quattrocento Sans" w:cs="Quattrocento Sans" w:eastAsia="Quattrocento Sans"/>
          <w:color w:val="auto"/>
          <w:spacing w:val="0"/>
          <w:position w:val="0"/>
          <w:sz w:val="24"/>
          <w:shd w:fill="FFFFFF" w:val="clear"/>
        </w:rPr>
      </w:pPr>
      <w:r>
        <w:rPr>
          <w:rFonts w:ascii="Quattrocento Sans" w:hAnsi="Quattrocento Sans" w:cs="Quattrocento Sans" w:eastAsia="Quattrocento Sans"/>
          <w:color w:val="auto"/>
          <w:spacing w:val="0"/>
          <w:position w:val="0"/>
          <w:sz w:val="24"/>
          <w:shd w:fill="FFFFFF" w:val="clear"/>
        </w:rPr>
        <w:t xml:space="preserve">Obtain payment approval, prepare payment runs, post payments to general ledger accounts</w:t>
      </w:r>
    </w:p>
    <w:p>
      <w:pPr>
        <w:numPr>
          <w:ilvl w:val="0"/>
          <w:numId w:val="7"/>
        </w:numPr>
        <w:spacing w:before="0" w:after="0" w:line="240"/>
        <w:ind w:right="0" w:left="480" w:hanging="360"/>
        <w:jc w:val="left"/>
        <w:rPr>
          <w:rFonts w:ascii="Quattrocento Sans" w:hAnsi="Quattrocento Sans" w:cs="Quattrocento Sans" w:eastAsia="Quattrocento Sans"/>
          <w:color w:val="auto"/>
          <w:spacing w:val="0"/>
          <w:position w:val="0"/>
          <w:sz w:val="24"/>
          <w:shd w:fill="FFFFFF" w:val="clear"/>
        </w:rPr>
      </w:pPr>
      <w:r>
        <w:rPr>
          <w:rFonts w:ascii="Quattrocento Sans" w:hAnsi="Quattrocento Sans" w:cs="Quattrocento Sans" w:eastAsia="Quattrocento Sans"/>
          <w:color w:val="auto"/>
          <w:spacing w:val="0"/>
          <w:position w:val="0"/>
          <w:sz w:val="24"/>
          <w:shd w:fill="FFFFFF" w:val="clear"/>
        </w:rPr>
        <w:t xml:space="preserve">Resolve vendor invoices discrepancies and related inquiries</w:t>
      </w:r>
    </w:p>
    <w:p>
      <w:pPr>
        <w:numPr>
          <w:ilvl w:val="0"/>
          <w:numId w:val="7"/>
        </w:numPr>
        <w:spacing w:before="0" w:after="0" w:line="240"/>
        <w:ind w:right="0" w:left="480" w:hanging="360"/>
        <w:jc w:val="left"/>
        <w:rPr>
          <w:rFonts w:ascii="Quattrocento Sans" w:hAnsi="Quattrocento Sans" w:cs="Quattrocento Sans" w:eastAsia="Quattrocento Sans"/>
          <w:color w:val="auto"/>
          <w:spacing w:val="0"/>
          <w:position w:val="0"/>
          <w:sz w:val="24"/>
          <w:shd w:fill="FFFFFF" w:val="clear"/>
        </w:rPr>
      </w:pPr>
      <w:r>
        <w:rPr>
          <w:rFonts w:ascii="Quattrocento Sans" w:hAnsi="Quattrocento Sans" w:cs="Quattrocento Sans" w:eastAsia="Quattrocento Sans"/>
          <w:color w:val="auto"/>
          <w:spacing w:val="0"/>
          <w:position w:val="0"/>
          <w:sz w:val="24"/>
          <w:shd w:fill="FFFFFF" w:val="clear"/>
        </w:rPr>
        <w:t xml:space="preserve">Evaluate and review accounts payable balances, including accounts analysis and review of cash disbursements</w:t>
      </w:r>
    </w:p>
    <w:p>
      <w:pPr>
        <w:numPr>
          <w:ilvl w:val="0"/>
          <w:numId w:val="7"/>
        </w:numPr>
        <w:spacing w:before="0" w:after="0" w:line="240"/>
        <w:ind w:right="0" w:left="480" w:hanging="360"/>
        <w:jc w:val="left"/>
        <w:rPr>
          <w:rFonts w:ascii="Quattrocento Sans" w:hAnsi="Quattrocento Sans" w:cs="Quattrocento Sans" w:eastAsia="Quattrocento Sans"/>
          <w:color w:val="auto"/>
          <w:spacing w:val="0"/>
          <w:position w:val="0"/>
          <w:sz w:val="24"/>
          <w:shd w:fill="FFFFFF" w:val="clear"/>
        </w:rPr>
      </w:pPr>
      <w:r>
        <w:rPr>
          <w:rFonts w:ascii="Quattrocento Sans" w:hAnsi="Quattrocento Sans" w:cs="Quattrocento Sans" w:eastAsia="Quattrocento Sans"/>
          <w:color w:val="auto"/>
          <w:spacing w:val="0"/>
          <w:position w:val="0"/>
          <w:sz w:val="24"/>
          <w:shd w:fill="FFFFFF" w:val="clear"/>
        </w:rPr>
        <w:t xml:space="preserve">Process accounts payable adjustments for errors or omissions</w:t>
      </w:r>
    </w:p>
    <w:p>
      <w:pPr>
        <w:numPr>
          <w:ilvl w:val="0"/>
          <w:numId w:val="7"/>
        </w:numPr>
        <w:spacing w:before="0" w:after="0" w:line="240"/>
        <w:ind w:right="0" w:left="480" w:hanging="360"/>
        <w:jc w:val="left"/>
        <w:rPr>
          <w:rFonts w:ascii="Quattrocento Sans" w:hAnsi="Quattrocento Sans" w:cs="Quattrocento Sans" w:eastAsia="Quattrocento Sans"/>
          <w:color w:val="auto"/>
          <w:spacing w:val="0"/>
          <w:position w:val="0"/>
          <w:sz w:val="24"/>
          <w:shd w:fill="FFFFFF" w:val="clear"/>
        </w:rPr>
      </w:pPr>
      <w:r>
        <w:rPr>
          <w:rFonts w:ascii="Quattrocento Sans" w:hAnsi="Quattrocento Sans" w:cs="Quattrocento Sans" w:eastAsia="Quattrocento Sans"/>
          <w:color w:val="auto"/>
          <w:spacing w:val="0"/>
          <w:position w:val="0"/>
          <w:sz w:val="24"/>
          <w:shd w:fill="FFFFFF" w:val="clear"/>
        </w:rPr>
        <w:t xml:space="preserve">Monitor purchase orders and prepare accruals for month and year end closing</w:t>
      </w:r>
    </w:p>
    <w:p>
      <w:pPr>
        <w:numPr>
          <w:ilvl w:val="0"/>
          <w:numId w:val="7"/>
        </w:numPr>
        <w:spacing w:before="0" w:after="0" w:line="240"/>
        <w:ind w:right="0" w:left="480" w:hanging="360"/>
        <w:jc w:val="left"/>
        <w:rPr>
          <w:rFonts w:ascii="Quattrocento Sans" w:hAnsi="Quattrocento Sans" w:cs="Quattrocento Sans" w:eastAsia="Quattrocento Sans"/>
          <w:color w:val="auto"/>
          <w:spacing w:val="0"/>
          <w:position w:val="0"/>
          <w:sz w:val="24"/>
          <w:shd w:fill="FFFFFF" w:val="clear"/>
        </w:rPr>
      </w:pPr>
      <w:r>
        <w:rPr>
          <w:rFonts w:ascii="Quattrocento Sans" w:hAnsi="Quattrocento Sans" w:cs="Quattrocento Sans" w:eastAsia="Quattrocento Sans"/>
          <w:color w:val="auto"/>
          <w:spacing w:val="0"/>
          <w:position w:val="0"/>
          <w:sz w:val="24"/>
          <w:shd w:fill="FFFFFF" w:val="clear"/>
        </w:rPr>
        <w:t xml:space="preserve">Make recommendations for process improvement</w:t>
      </w:r>
    </w:p>
    <w:p>
      <w:pPr>
        <w:numPr>
          <w:ilvl w:val="0"/>
          <w:numId w:val="7"/>
        </w:numPr>
        <w:spacing w:before="0" w:after="0" w:line="240"/>
        <w:ind w:right="0" w:left="480" w:hanging="360"/>
        <w:jc w:val="left"/>
        <w:rPr>
          <w:rFonts w:ascii="Quattrocento Sans" w:hAnsi="Quattrocento Sans" w:cs="Quattrocento Sans" w:eastAsia="Quattrocento Sans"/>
          <w:color w:val="auto"/>
          <w:spacing w:val="0"/>
          <w:position w:val="0"/>
          <w:sz w:val="24"/>
          <w:shd w:fill="FFFFFF" w:val="clear"/>
        </w:rPr>
      </w:pPr>
      <w:r>
        <w:rPr>
          <w:rFonts w:ascii="Quattrocento Sans" w:hAnsi="Quattrocento Sans" w:cs="Quattrocento Sans" w:eastAsia="Quattrocento Sans"/>
          <w:color w:val="auto"/>
          <w:spacing w:val="0"/>
          <w:position w:val="0"/>
          <w:sz w:val="24"/>
          <w:shd w:fill="FFFFFF" w:val="clear"/>
        </w:rPr>
        <w:t xml:space="preserve">Develop specialist skills with respect to strategic suppliers</w:t>
      </w:r>
    </w:p>
    <w:p>
      <w:pPr>
        <w:numPr>
          <w:ilvl w:val="0"/>
          <w:numId w:val="7"/>
        </w:numPr>
        <w:spacing w:before="0" w:after="0" w:line="240"/>
        <w:ind w:right="0" w:left="480" w:hanging="360"/>
        <w:jc w:val="left"/>
        <w:rPr>
          <w:rFonts w:ascii="Quattrocento Sans" w:hAnsi="Quattrocento Sans" w:cs="Quattrocento Sans" w:eastAsia="Quattrocento Sans"/>
          <w:color w:val="auto"/>
          <w:spacing w:val="0"/>
          <w:position w:val="0"/>
          <w:sz w:val="24"/>
          <w:shd w:fill="FFFFFF" w:val="clear"/>
        </w:rPr>
      </w:pPr>
      <w:r>
        <w:rPr>
          <w:rFonts w:ascii="Quattrocento Sans" w:hAnsi="Quattrocento Sans" w:cs="Quattrocento Sans" w:eastAsia="Quattrocento Sans"/>
          <w:color w:val="auto"/>
          <w:spacing w:val="0"/>
          <w:position w:val="0"/>
          <w:sz w:val="24"/>
          <w:shd w:fill="FFFFFF" w:val="clear"/>
        </w:rPr>
        <w:t xml:space="preserve">Maintain vendor masterdata</w:t>
      </w:r>
    </w:p>
    <w:p>
      <w:pPr>
        <w:spacing w:before="384" w:after="0" w:line="240"/>
        <w:ind w:right="26" w:left="0" w:firstLine="0"/>
        <w:jc w:val="left"/>
        <w:rPr>
          <w:rFonts w:ascii="Arial" w:hAnsi="Arial" w:cs="Arial" w:eastAsia="Arial"/>
          <w:b/>
          <w:color w:val="000000"/>
          <w:spacing w:val="0"/>
          <w:position w:val="0"/>
          <w:sz w:val="22"/>
          <w:shd w:fill="auto" w:val="clear"/>
        </w:rPr>
      </w:pPr>
    </w:p>
    <w:p>
      <w:pPr>
        <w:spacing w:before="384" w:after="0" w:line="240"/>
        <w:ind w:right="26" w:left="0" w:firstLine="0"/>
        <w:jc w:val="left"/>
        <w:rPr>
          <w:rFonts w:ascii="Arial" w:hAnsi="Arial" w:cs="Arial" w:eastAsia="Arial"/>
          <w:b/>
          <w:color w:val="000000"/>
          <w:spacing w:val="0"/>
          <w:position w:val="0"/>
          <w:sz w:val="22"/>
          <w:shd w:fill="auto" w:val="clear"/>
        </w:rPr>
      </w:pPr>
      <w:r>
        <w:rPr>
          <w:rFonts w:ascii="Arial" w:hAnsi="Arial" w:cs="Arial" w:eastAsia="Arial"/>
          <w:b/>
          <w:color w:val="0070C0"/>
          <w:spacing w:val="0"/>
          <w:position w:val="0"/>
          <w:sz w:val="22"/>
          <w:shd w:fill="auto" w:val="clear"/>
        </w:rPr>
        <w:t xml:space="preserve">General Ledger Associate Accountant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Quattrocento Sans" w:hAnsi="Quattrocento Sans" w:cs="Quattrocento Sans" w:eastAsia="Quattrocento Sans"/>
          <w:b/>
          <w:color w:val="auto"/>
          <w:spacing w:val="0"/>
          <w:position w:val="0"/>
          <w:sz w:val="24"/>
          <w:shd w:fill="FFFFFF" w:val="clear"/>
        </w:rPr>
        <w:t xml:space="preserve">Job Purpose</w:t>
        <w:br/>
      </w:r>
    </w:p>
    <w:p>
      <w:pPr>
        <w:numPr>
          <w:ilvl w:val="0"/>
          <w:numId w:val="10"/>
        </w:numPr>
        <w:spacing w:before="0" w:after="0" w:line="240"/>
        <w:ind w:right="0" w:left="480" w:hanging="360"/>
        <w:jc w:val="left"/>
        <w:rPr>
          <w:rFonts w:ascii="Quattrocento Sans" w:hAnsi="Quattrocento Sans" w:cs="Quattrocento Sans" w:eastAsia="Quattrocento Sans"/>
          <w:color w:val="auto"/>
          <w:spacing w:val="0"/>
          <w:position w:val="0"/>
          <w:sz w:val="24"/>
          <w:shd w:fill="FFFFFF" w:val="clear"/>
        </w:rPr>
      </w:pPr>
      <w:r>
        <w:rPr>
          <w:rFonts w:ascii="Quattrocento Sans" w:hAnsi="Quattrocento Sans" w:cs="Quattrocento Sans" w:eastAsia="Quattrocento Sans"/>
          <w:color w:val="auto"/>
          <w:spacing w:val="0"/>
          <w:position w:val="0"/>
          <w:sz w:val="24"/>
          <w:shd w:fill="FFFFFF" w:val="clear"/>
        </w:rPr>
        <w:t xml:space="preserve">Support fixed assets activities and ensure intercompany activities are performed in a timely and efficient manner</w:t>
      </w:r>
    </w:p>
    <w:p>
      <w:pPr>
        <w:numPr>
          <w:ilvl w:val="0"/>
          <w:numId w:val="10"/>
        </w:numPr>
        <w:spacing w:before="0" w:after="0" w:line="240"/>
        <w:ind w:right="0" w:left="480" w:hanging="360"/>
        <w:jc w:val="left"/>
        <w:rPr>
          <w:rFonts w:ascii="Quattrocento Sans" w:hAnsi="Quattrocento Sans" w:cs="Quattrocento Sans" w:eastAsia="Quattrocento Sans"/>
          <w:color w:val="auto"/>
          <w:spacing w:val="0"/>
          <w:position w:val="0"/>
          <w:sz w:val="24"/>
          <w:shd w:fill="FFFFFF" w:val="clear"/>
        </w:rPr>
      </w:pPr>
      <w:r>
        <w:rPr>
          <w:rFonts w:ascii="Quattrocento Sans" w:hAnsi="Quattrocento Sans" w:cs="Quattrocento Sans" w:eastAsia="Quattrocento Sans"/>
          <w:color w:val="auto"/>
          <w:spacing w:val="0"/>
          <w:position w:val="0"/>
          <w:sz w:val="24"/>
          <w:shd w:fill="FFFFFF" w:val="clear"/>
        </w:rPr>
        <w:t xml:space="preserve">Support intercompany activities</w:t>
      </w:r>
    </w:p>
    <w:p>
      <w:pPr>
        <w:spacing w:before="0" w:after="0" w:line="240"/>
        <w:ind w:right="0" w:left="0" w:firstLine="0"/>
        <w:jc w:val="left"/>
        <w:rPr>
          <w:rFonts w:ascii="Quattrocento Sans" w:hAnsi="Quattrocento Sans" w:cs="Quattrocento Sans" w:eastAsia="Quattrocento Sans"/>
          <w:color w:val="auto"/>
          <w:spacing w:val="0"/>
          <w:position w:val="0"/>
          <w:sz w:val="24"/>
          <w:shd w:fill="FFFFFF"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Quattrocento Sans" w:hAnsi="Quattrocento Sans" w:cs="Quattrocento Sans" w:eastAsia="Quattrocento Sans"/>
          <w:b/>
          <w:color w:val="auto"/>
          <w:spacing w:val="0"/>
          <w:position w:val="0"/>
          <w:sz w:val="24"/>
          <w:shd w:fill="FFFFFF" w:val="clear"/>
        </w:rPr>
        <w:t xml:space="preserve">Job Accountabilities</w:t>
        <w:br/>
      </w:r>
      <w:r>
        <w:rPr>
          <w:rFonts w:ascii="Quattrocento Sans" w:hAnsi="Quattrocento Sans" w:cs="Quattrocento Sans" w:eastAsia="Quattrocento Sans"/>
          <w:color w:val="auto"/>
          <w:spacing w:val="0"/>
          <w:position w:val="0"/>
          <w:sz w:val="24"/>
          <w:u w:val="single"/>
          <w:shd w:fill="FFFFFF" w:val="clear"/>
        </w:rPr>
        <w:t xml:space="preserve">Fixed assets</w:t>
      </w:r>
      <w:r>
        <w:rPr>
          <w:rFonts w:ascii="Quattrocento Sans" w:hAnsi="Quattrocento Sans" w:cs="Quattrocento Sans" w:eastAsia="Quattrocento Sans"/>
          <w:color w:val="auto"/>
          <w:spacing w:val="0"/>
          <w:position w:val="0"/>
          <w:sz w:val="24"/>
          <w:shd w:fill="auto" w:val="clear"/>
        </w:rPr>
        <w:br/>
      </w:r>
    </w:p>
    <w:p>
      <w:pPr>
        <w:numPr>
          <w:ilvl w:val="0"/>
          <w:numId w:val="12"/>
        </w:numPr>
        <w:spacing w:before="0" w:after="0" w:line="240"/>
        <w:ind w:right="0" w:left="480" w:hanging="360"/>
        <w:jc w:val="left"/>
        <w:rPr>
          <w:rFonts w:ascii="Quattrocento Sans" w:hAnsi="Quattrocento Sans" w:cs="Quattrocento Sans" w:eastAsia="Quattrocento Sans"/>
          <w:color w:val="auto"/>
          <w:spacing w:val="0"/>
          <w:position w:val="0"/>
          <w:sz w:val="24"/>
          <w:shd w:fill="FFFFFF" w:val="clear"/>
        </w:rPr>
      </w:pPr>
      <w:r>
        <w:rPr>
          <w:rFonts w:ascii="Quattrocento Sans" w:hAnsi="Quattrocento Sans" w:cs="Quattrocento Sans" w:eastAsia="Quattrocento Sans"/>
          <w:color w:val="auto"/>
          <w:spacing w:val="0"/>
          <w:position w:val="0"/>
          <w:sz w:val="24"/>
          <w:shd w:fill="FFFFFF" w:val="clear"/>
        </w:rPr>
        <w:t xml:space="preserve">Record fixed assets acquisitions and disposals in the system</w:t>
      </w:r>
    </w:p>
    <w:p>
      <w:pPr>
        <w:numPr>
          <w:ilvl w:val="0"/>
          <w:numId w:val="12"/>
        </w:numPr>
        <w:spacing w:before="0" w:after="0" w:line="240"/>
        <w:ind w:right="0" w:left="480" w:hanging="360"/>
        <w:jc w:val="left"/>
        <w:rPr>
          <w:rFonts w:ascii="Quattrocento Sans" w:hAnsi="Quattrocento Sans" w:cs="Quattrocento Sans" w:eastAsia="Quattrocento Sans"/>
          <w:color w:val="auto"/>
          <w:spacing w:val="0"/>
          <w:position w:val="0"/>
          <w:sz w:val="24"/>
          <w:shd w:fill="FFFFFF" w:val="clear"/>
        </w:rPr>
      </w:pPr>
      <w:r>
        <w:rPr>
          <w:rFonts w:ascii="Quattrocento Sans" w:hAnsi="Quattrocento Sans" w:cs="Quattrocento Sans" w:eastAsia="Quattrocento Sans"/>
          <w:color w:val="auto"/>
          <w:spacing w:val="0"/>
          <w:position w:val="0"/>
          <w:sz w:val="24"/>
          <w:shd w:fill="FFFFFF" w:val="clear"/>
        </w:rPr>
        <w:t xml:space="preserve">Monitor depreciation for all fixed assets</w:t>
      </w:r>
    </w:p>
    <w:p>
      <w:pPr>
        <w:numPr>
          <w:ilvl w:val="0"/>
          <w:numId w:val="12"/>
        </w:numPr>
        <w:spacing w:before="0" w:after="0" w:line="240"/>
        <w:ind w:right="0" w:left="480" w:hanging="360"/>
        <w:jc w:val="left"/>
        <w:rPr>
          <w:rFonts w:ascii="Quattrocento Sans" w:hAnsi="Quattrocento Sans" w:cs="Quattrocento Sans" w:eastAsia="Quattrocento Sans"/>
          <w:color w:val="auto"/>
          <w:spacing w:val="0"/>
          <w:position w:val="0"/>
          <w:sz w:val="24"/>
          <w:shd w:fill="FFFFFF" w:val="clear"/>
        </w:rPr>
      </w:pPr>
      <w:r>
        <w:rPr>
          <w:rFonts w:ascii="Quattrocento Sans" w:hAnsi="Quattrocento Sans" w:cs="Quattrocento Sans" w:eastAsia="Quattrocento Sans"/>
          <w:color w:val="auto"/>
          <w:spacing w:val="0"/>
          <w:position w:val="0"/>
          <w:sz w:val="24"/>
          <w:shd w:fill="FFFFFF" w:val="clear"/>
        </w:rPr>
        <w:t xml:space="preserve">Reconcile the balance in the fixed asset subsidiary ledger to the summary-level account in the general ledger</w:t>
      </w:r>
    </w:p>
    <w:p>
      <w:pPr>
        <w:spacing w:before="0" w:after="0" w:line="240"/>
        <w:ind w:right="0" w:left="0" w:firstLine="0"/>
        <w:jc w:val="left"/>
        <w:rPr>
          <w:rFonts w:ascii="Times New Roman" w:hAnsi="Times New Roman" w:cs="Times New Roman" w:eastAsia="Times New Roman"/>
          <w:color w:val="auto"/>
          <w:spacing w:val="0"/>
          <w:position w:val="0"/>
          <w:sz w:val="24"/>
          <w:u w:val="single"/>
          <w:shd w:fill="auto" w:val="clear"/>
        </w:rPr>
      </w:pPr>
      <w:r>
        <w:rPr>
          <w:rFonts w:ascii="Quattrocento Sans" w:hAnsi="Quattrocento Sans" w:cs="Quattrocento Sans" w:eastAsia="Quattrocento Sans"/>
          <w:color w:val="auto"/>
          <w:spacing w:val="0"/>
          <w:position w:val="0"/>
          <w:sz w:val="24"/>
          <w:u w:val="single"/>
          <w:shd w:fill="FFFFFF" w:val="clear"/>
        </w:rPr>
        <w:t xml:space="preserve">Bank accounting</w:t>
      </w:r>
      <w:r>
        <w:rPr>
          <w:rFonts w:ascii="Quattrocento Sans" w:hAnsi="Quattrocento Sans" w:cs="Quattrocento Sans" w:eastAsia="Quattrocento Sans"/>
          <w:color w:val="auto"/>
          <w:spacing w:val="0"/>
          <w:position w:val="0"/>
          <w:sz w:val="24"/>
          <w:u w:val="single"/>
          <w:shd w:fill="auto" w:val="clear"/>
        </w:rPr>
        <w:br/>
      </w:r>
    </w:p>
    <w:p>
      <w:pPr>
        <w:numPr>
          <w:ilvl w:val="0"/>
          <w:numId w:val="14"/>
        </w:numPr>
        <w:spacing w:before="0" w:after="0" w:line="240"/>
        <w:ind w:right="0" w:left="480" w:hanging="360"/>
        <w:jc w:val="left"/>
        <w:rPr>
          <w:rFonts w:ascii="Quattrocento Sans" w:hAnsi="Quattrocento Sans" w:cs="Quattrocento Sans" w:eastAsia="Quattrocento Sans"/>
          <w:color w:val="auto"/>
          <w:spacing w:val="0"/>
          <w:position w:val="0"/>
          <w:sz w:val="24"/>
          <w:shd w:fill="FFFFFF" w:val="clear"/>
        </w:rPr>
      </w:pPr>
      <w:r>
        <w:rPr>
          <w:rFonts w:ascii="Quattrocento Sans" w:hAnsi="Quattrocento Sans" w:cs="Quattrocento Sans" w:eastAsia="Quattrocento Sans"/>
          <w:color w:val="auto"/>
          <w:spacing w:val="0"/>
          <w:position w:val="0"/>
          <w:sz w:val="24"/>
          <w:shd w:fill="FFFFFF" w:val="clear"/>
        </w:rPr>
        <w:t xml:space="preserve">Perform bank reconciliation between bank statements and GL</w:t>
      </w:r>
    </w:p>
    <w:p>
      <w:pPr>
        <w:numPr>
          <w:ilvl w:val="0"/>
          <w:numId w:val="14"/>
        </w:numPr>
        <w:spacing w:before="0" w:after="0" w:line="240"/>
        <w:ind w:right="0" w:left="480" w:hanging="360"/>
        <w:jc w:val="left"/>
        <w:rPr>
          <w:rFonts w:ascii="Quattrocento Sans" w:hAnsi="Quattrocento Sans" w:cs="Quattrocento Sans" w:eastAsia="Quattrocento Sans"/>
          <w:color w:val="auto"/>
          <w:spacing w:val="0"/>
          <w:position w:val="0"/>
          <w:sz w:val="24"/>
          <w:shd w:fill="FFFFFF" w:val="clear"/>
        </w:rPr>
      </w:pPr>
      <w:r>
        <w:rPr>
          <w:rFonts w:ascii="Quattrocento Sans" w:hAnsi="Quattrocento Sans" w:cs="Quattrocento Sans" w:eastAsia="Quattrocento Sans"/>
          <w:color w:val="auto"/>
          <w:spacing w:val="0"/>
          <w:position w:val="0"/>
          <w:sz w:val="24"/>
          <w:shd w:fill="FFFFFF" w:val="clear"/>
        </w:rPr>
        <w:t xml:space="preserve">Investigate AP and AR discrepancies</w:t>
      </w:r>
    </w:p>
    <w:p>
      <w:pPr>
        <w:spacing w:before="0" w:after="0" w:line="240"/>
        <w:ind w:right="0" w:left="0" w:firstLine="0"/>
        <w:jc w:val="left"/>
        <w:rPr>
          <w:rFonts w:ascii="Times New Roman" w:hAnsi="Times New Roman" w:cs="Times New Roman" w:eastAsia="Times New Roman"/>
          <w:color w:val="auto"/>
          <w:spacing w:val="0"/>
          <w:position w:val="0"/>
          <w:sz w:val="24"/>
          <w:u w:val="single"/>
          <w:shd w:fill="auto" w:val="clear"/>
        </w:rPr>
      </w:pPr>
      <w:r>
        <w:rPr>
          <w:rFonts w:ascii="Quattrocento Sans" w:hAnsi="Quattrocento Sans" w:cs="Quattrocento Sans" w:eastAsia="Quattrocento Sans"/>
          <w:color w:val="auto"/>
          <w:spacing w:val="0"/>
          <w:position w:val="0"/>
          <w:sz w:val="24"/>
          <w:u w:val="single"/>
          <w:shd w:fill="FFFFFF" w:val="clear"/>
        </w:rPr>
        <w:t xml:space="preserve">General accounting</w:t>
      </w:r>
      <w:r>
        <w:rPr>
          <w:rFonts w:ascii="Quattrocento Sans" w:hAnsi="Quattrocento Sans" w:cs="Quattrocento Sans" w:eastAsia="Quattrocento Sans"/>
          <w:color w:val="auto"/>
          <w:spacing w:val="0"/>
          <w:position w:val="0"/>
          <w:sz w:val="24"/>
          <w:u w:val="single"/>
          <w:shd w:fill="auto" w:val="clear"/>
        </w:rPr>
        <w:br/>
      </w:r>
    </w:p>
    <w:p>
      <w:pPr>
        <w:numPr>
          <w:ilvl w:val="0"/>
          <w:numId w:val="16"/>
        </w:numPr>
        <w:spacing w:before="0" w:after="0" w:line="240"/>
        <w:ind w:right="0" w:left="480" w:hanging="360"/>
        <w:jc w:val="left"/>
        <w:rPr>
          <w:rFonts w:ascii="Quattrocento Sans" w:hAnsi="Quattrocento Sans" w:cs="Quattrocento Sans" w:eastAsia="Quattrocento Sans"/>
          <w:color w:val="auto"/>
          <w:spacing w:val="0"/>
          <w:position w:val="0"/>
          <w:sz w:val="24"/>
          <w:shd w:fill="FFFFFF" w:val="clear"/>
        </w:rPr>
      </w:pPr>
      <w:r>
        <w:rPr>
          <w:rFonts w:ascii="Quattrocento Sans" w:hAnsi="Quattrocento Sans" w:cs="Quattrocento Sans" w:eastAsia="Quattrocento Sans"/>
          <w:color w:val="auto"/>
          <w:spacing w:val="0"/>
          <w:position w:val="0"/>
          <w:sz w:val="24"/>
          <w:shd w:fill="FFFFFF" w:val="clear"/>
        </w:rPr>
        <w:t xml:space="preserve">Review masterdata (incl. chart of accounts)</w:t>
      </w:r>
    </w:p>
    <w:p>
      <w:pPr>
        <w:numPr>
          <w:ilvl w:val="0"/>
          <w:numId w:val="16"/>
        </w:numPr>
        <w:spacing w:before="0" w:after="0" w:line="240"/>
        <w:ind w:right="0" w:left="480" w:hanging="360"/>
        <w:jc w:val="left"/>
        <w:rPr>
          <w:rFonts w:ascii="Quattrocento Sans" w:hAnsi="Quattrocento Sans" w:cs="Quattrocento Sans" w:eastAsia="Quattrocento Sans"/>
          <w:color w:val="auto"/>
          <w:spacing w:val="0"/>
          <w:position w:val="0"/>
          <w:sz w:val="24"/>
          <w:shd w:fill="FFFFFF" w:val="clear"/>
        </w:rPr>
      </w:pPr>
      <w:r>
        <w:rPr>
          <w:rFonts w:ascii="Quattrocento Sans" w:hAnsi="Quattrocento Sans" w:cs="Quattrocento Sans" w:eastAsia="Quattrocento Sans"/>
          <w:color w:val="auto"/>
          <w:spacing w:val="0"/>
          <w:position w:val="0"/>
          <w:sz w:val="24"/>
          <w:shd w:fill="FFFFFF" w:val="clear"/>
        </w:rPr>
        <w:t xml:space="preserve">Book journal entries (revenue, accruals, provisions, reclasses)</w:t>
      </w:r>
    </w:p>
    <w:p>
      <w:pPr>
        <w:spacing w:before="0" w:after="0" w:line="240"/>
        <w:ind w:right="0" w:left="120" w:firstLine="0"/>
        <w:jc w:val="left"/>
        <w:rPr>
          <w:rFonts w:ascii="Quattrocento Sans" w:hAnsi="Quattrocento Sans" w:cs="Quattrocento Sans" w:eastAsia="Quattrocento Sans"/>
          <w:color w:val="auto"/>
          <w:spacing w:val="0"/>
          <w:position w:val="0"/>
          <w:sz w:val="24"/>
          <w:shd w:fill="FFFFFF" w:val="clear"/>
        </w:rPr>
      </w:pPr>
    </w:p>
    <w:p>
      <w:pPr>
        <w:spacing w:before="384" w:after="0" w:line="240"/>
        <w:ind w:right="26" w:left="0" w:firstLine="0"/>
        <w:jc w:val="left"/>
        <w:rPr>
          <w:rFonts w:ascii="Arial" w:hAnsi="Arial" w:cs="Arial" w:eastAsia="Arial"/>
          <w:b/>
          <w:color w:val="0070C0"/>
          <w:spacing w:val="0"/>
          <w:position w:val="0"/>
          <w:sz w:val="22"/>
          <w:shd w:fill="auto" w:val="clear"/>
        </w:rPr>
      </w:pPr>
      <w:r>
        <w:rPr>
          <w:rFonts w:ascii="Arial" w:hAnsi="Arial" w:cs="Arial" w:eastAsia="Arial"/>
          <w:b/>
          <w:color w:val="0070C0"/>
          <w:spacing w:val="0"/>
          <w:position w:val="0"/>
          <w:sz w:val="22"/>
          <w:shd w:fill="auto" w:val="clear"/>
        </w:rPr>
        <w:t xml:space="preserve">Accounts Receivables Associate Accountant </w:t>
      </w:r>
    </w:p>
    <w:p>
      <w:pPr>
        <w:spacing w:before="384" w:after="0" w:line="240"/>
        <w:ind w:right="26" w:left="0" w:firstLine="0"/>
        <w:jc w:val="left"/>
        <w:rPr>
          <w:rFonts w:ascii="Arial" w:hAnsi="Arial" w:cs="Arial" w:eastAsia="Arial"/>
          <w:b/>
          <w:color w:val="0070C0"/>
          <w:spacing w:val="0"/>
          <w:position w:val="0"/>
          <w:sz w:val="22"/>
          <w:shd w:fill="auto" w:val="clear"/>
        </w:rPr>
      </w:pPr>
      <w:r>
        <w:rPr>
          <w:rFonts w:ascii="Arial" w:hAnsi="Arial" w:cs="Arial" w:eastAsia="Arial"/>
          <w:b/>
          <w:color w:val="auto"/>
          <w:spacing w:val="0"/>
          <w:position w:val="0"/>
          <w:sz w:val="22"/>
          <w:shd w:fill="auto" w:val="clear"/>
        </w:rPr>
        <w:t xml:space="preserve">Job Accountabilities</w:t>
      </w:r>
    </w:p>
    <w:p>
      <w:pPr>
        <w:numPr>
          <w:ilvl w:val="0"/>
          <w:numId w:val="19"/>
        </w:numPr>
        <w:spacing w:before="0" w:after="0" w:line="240"/>
        <w:ind w:right="0" w:left="720" w:hanging="360"/>
        <w:jc w:val="left"/>
        <w:rPr>
          <w:rFonts w:ascii="Quattrocento Sans" w:hAnsi="Quattrocento Sans" w:cs="Quattrocento Sans" w:eastAsia="Quattrocento Sans"/>
          <w:color w:val="auto"/>
          <w:spacing w:val="0"/>
          <w:position w:val="0"/>
          <w:sz w:val="24"/>
          <w:shd w:fill="FFFFFF" w:val="clear"/>
        </w:rPr>
      </w:pPr>
      <w:r>
        <w:rPr>
          <w:rFonts w:ascii="Quattrocento Sans" w:hAnsi="Quattrocento Sans" w:cs="Quattrocento Sans" w:eastAsia="Quattrocento Sans"/>
          <w:color w:val="auto"/>
          <w:spacing w:val="0"/>
          <w:position w:val="0"/>
          <w:sz w:val="24"/>
          <w:shd w:fill="FFFFFF" w:val="clear"/>
        </w:rPr>
        <w:t xml:space="preserve">Delivers high quality services to key customers (who include Customers, Suppliers, Employees, Executives, Regulatory Bodies, etc)</w:t>
      </w:r>
    </w:p>
    <w:p>
      <w:pPr>
        <w:numPr>
          <w:ilvl w:val="0"/>
          <w:numId w:val="19"/>
        </w:numPr>
        <w:spacing w:before="0" w:after="0" w:line="240"/>
        <w:ind w:right="0" w:left="720" w:hanging="360"/>
        <w:jc w:val="left"/>
        <w:rPr>
          <w:rFonts w:ascii="Quattrocento Sans" w:hAnsi="Quattrocento Sans" w:cs="Quattrocento Sans" w:eastAsia="Quattrocento Sans"/>
          <w:color w:val="auto"/>
          <w:spacing w:val="0"/>
          <w:position w:val="0"/>
          <w:sz w:val="24"/>
          <w:shd w:fill="FFFFFF" w:val="clear"/>
        </w:rPr>
      </w:pPr>
      <w:r>
        <w:rPr>
          <w:rFonts w:ascii="Quattrocento Sans" w:hAnsi="Quattrocento Sans" w:cs="Quattrocento Sans" w:eastAsia="Quattrocento Sans"/>
          <w:color w:val="auto"/>
          <w:spacing w:val="0"/>
          <w:position w:val="0"/>
          <w:sz w:val="24"/>
          <w:shd w:fill="FFFFFF" w:val="clear"/>
        </w:rPr>
        <w:t xml:space="preserve">Ensures the accurate and timely application of customer payments on a daily basis</w:t>
      </w:r>
    </w:p>
    <w:p>
      <w:pPr>
        <w:numPr>
          <w:ilvl w:val="0"/>
          <w:numId w:val="19"/>
        </w:numPr>
        <w:spacing w:before="0" w:after="0" w:line="240"/>
        <w:ind w:right="0" w:left="720" w:hanging="360"/>
        <w:jc w:val="left"/>
        <w:rPr>
          <w:rFonts w:ascii="Quattrocento Sans" w:hAnsi="Quattrocento Sans" w:cs="Quattrocento Sans" w:eastAsia="Quattrocento Sans"/>
          <w:color w:val="auto"/>
          <w:spacing w:val="0"/>
          <w:position w:val="0"/>
          <w:sz w:val="24"/>
          <w:shd w:fill="FFFFFF" w:val="clear"/>
        </w:rPr>
      </w:pPr>
      <w:r>
        <w:rPr>
          <w:rFonts w:ascii="Quattrocento Sans" w:hAnsi="Quattrocento Sans" w:cs="Quattrocento Sans" w:eastAsia="Quattrocento Sans"/>
          <w:color w:val="auto"/>
          <w:spacing w:val="0"/>
          <w:position w:val="0"/>
          <w:sz w:val="24"/>
          <w:shd w:fill="FFFFFF" w:val="clear"/>
        </w:rPr>
        <w:t xml:space="preserve">Ensures that all queries are logged including unidentified payments, short payments, over payments and inadequate invoice data</w:t>
      </w:r>
    </w:p>
    <w:p>
      <w:pPr>
        <w:numPr>
          <w:ilvl w:val="0"/>
          <w:numId w:val="19"/>
        </w:numPr>
        <w:spacing w:before="0" w:after="0" w:line="240"/>
        <w:ind w:right="0" w:left="720" w:hanging="360"/>
        <w:jc w:val="left"/>
        <w:rPr>
          <w:rFonts w:ascii="Quattrocento Sans" w:hAnsi="Quattrocento Sans" w:cs="Quattrocento Sans" w:eastAsia="Quattrocento Sans"/>
          <w:color w:val="auto"/>
          <w:spacing w:val="0"/>
          <w:position w:val="0"/>
          <w:sz w:val="24"/>
          <w:shd w:fill="FFFFFF" w:val="clear"/>
        </w:rPr>
      </w:pPr>
      <w:r>
        <w:rPr>
          <w:rFonts w:ascii="Quattrocento Sans" w:hAnsi="Quattrocento Sans" w:cs="Quattrocento Sans" w:eastAsia="Quattrocento Sans"/>
          <w:color w:val="auto"/>
          <w:spacing w:val="0"/>
          <w:position w:val="0"/>
          <w:sz w:val="24"/>
          <w:shd w:fill="FFFFFF" w:val="clear"/>
        </w:rPr>
        <w:t xml:space="preserve">Provides feedback to ensure that processes meet business requirements in an automated and as user-friendly manner as possible</w:t>
      </w:r>
    </w:p>
    <w:p>
      <w:pPr>
        <w:numPr>
          <w:ilvl w:val="0"/>
          <w:numId w:val="19"/>
        </w:numPr>
        <w:spacing w:before="0" w:after="0" w:line="240"/>
        <w:ind w:right="0" w:left="720" w:hanging="360"/>
        <w:jc w:val="left"/>
        <w:rPr>
          <w:rFonts w:ascii="Quattrocento Sans" w:hAnsi="Quattrocento Sans" w:cs="Quattrocento Sans" w:eastAsia="Quattrocento Sans"/>
          <w:color w:val="auto"/>
          <w:spacing w:val="0"/>
          <w:position w:val="0"/>
          <w:sz w:val="24"/>
          <w:shd w:fill="FFFFFF" w:val="clear"/>
        </w:rPr>
      </w:pPr>
      <w:r>
        <w:rPr>
          <w:rFonts w:ascii="Quattrocento Sans" w:hAnsi="Quattrocento Sans" w:cs="Quattrocento Sans" w:eastAsia="Quattrocento Sans"/>
          <w:color w:val="auto"/>
          <w:spacing w:val="0"/>
          <w:position w:val="0"/>
          <w:sz w:val="24"/>
          <w:shd w:fill="FFFFFF" w:val="clear"/>
        </w:rPr>
        <w:t xml:space="preserve">Works to ensure the achievement of customer service requirements as defined by both formal Service Level Agreements as well as Customer Satisfaction surveys</w:t>
      </w:r>
    </w:p>
    <w:p>
      <w:pPr>
        <w:spacing w:before="0" w:after="0" w:line="240"/>
        <w:ind w:right="0" w:left="120" w:firstLine="0"/>
        <w:jc w:val="left"/>
        <w:rPr>
          <w:rFonts w:ascii="Quattrocento Sans" w:hAnsi="Quattrocento Sans" w:cs="Quattrocento Sans" w:eastAsia="Quattrocento Sans"/>
          <w:b/>
          <w:color w:val="auto"/>
          <w:spacing w:val="0"/>
          <w:position w:val="0"/>
          <w:sz w:val="24"/>
          <w:u w:val="single"/>
          <w:shd w:fill="FFFFFF" w:val="clear"/>
        </w:rPr>
      </w:pPr>
      <w:r>
        <w:rPr>
          <w:rFonts w:ascii="Quattrocento Sans" w:hAnsi="Quattrocento Sans" w:cs="Quattrocento Sans" w:eastAsia="Quattrocento Sans"/>
          <w:color w:val="auto"/>
          <w:spacing w:val="0"/>
          <w:position w:val="0"/>
          <w:sz w:val="24"/>
          <w:shd w:fill="FFFFFF" w:val="clear"/>
        </w:rPr>
        <w:t xml:space="preserve"> </w:t>
      </w:r>
    </w:p>
    <w:p>
      <w:pPr>
        <w:spacing w:before="0" w:after="0" w:line="240"/>
        <w:ind w:right="0" w:left="0" w:firstLine="0"/>
        <w:jc w:val="left"/>
        <w:rPr>
          <w:rFonts w:ascii="Quattrocento Sans" w:hAnsi="Quattrocento Sans" w:cs="Quattrocento Sans" w:eastAsia="Quattrocento Sans"/>
          <w:b/>
          <w:color w:val="auto"/>
          <w:spacing w:val="0"/>
          <w:position w:val="0"/>
          <w:sz w:val="24"/>
          <w:u w:val="single"/>
          <w:shd w:fill="FFFFFF" w:val="clear"/>
        </w:rPr>
      </w:pPr>
    </w:p>
    <w:p>
      <w:pPr>
        <w:spacing w:before="0" w:after="0" w:line="240"/>
        <w:ind w:right="0" w:left="0" w:firstLine="0"/>
        <w:jc w:val="left"/>
        <w:rPr>
          <w:rFonts w:ascii="Quattrocento Sans" w:hAnsi="Quattrocento Sans" w:cs="Quattrocento Sans" w:eastAsia="Quattrocento Sans"/>
          <w:b/>
          <w:color w:val="auto"/>
          <w:spacing w:val="0"/>
          <w:position w:val="0"/>
          <w:sz w:val="24"/>
          <w:u w:val="single"/>
          <w:shd w:fill="FFFFFF"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Quattrocento Sans" w:hAnsi="Quattrocento Sans" w:cs="Quattrocento Sans" w:eastAsia="Quattrocento Sans"/>
          <w:b/>
          <w:color w:val="0070C0"/>
          <w:spacing w:val="0"/>
          <w:position w:val="0"/>
          <w:sz w:val="24"/>
          <w:u w:val="single"/>
          <w:shd w:fill="FFFFFF" w:val="clear"/>
        </w:rPr>
        <w:t xml:space="preserve">Skills &amp; Experience for All above Positions</w:t>
      </w:r>
      <w:r>
        <w:rPr>
          <w:rFonts w:ascii="Quattrocento Sans" w:hAnsi="Quattrocento Sans" w:cs="Quattrocento Sans" w:eastAsia="Quattrocento Sans"/>
          <w:b/>
          <w:color w:val="auto"/>
          <w:spacing w:val="0"/>
          <w:position w:val="0"/>
          <w:sz w:val="24"/>
          <w:u w:val="single"/>
          <w:shd w:fill="FFFFFF" w:val="clear"/>
        </w:rPr>
        <w:br/>
      </w:r>
    </w:p>
    <w:p>
      <w:pPr>
        <w:numPr>
          <w:ilvl w:val="0"/>
          <w:numId w:val="22"/>
        </w:numPr>
        <w:spacing w:before="0" w:after="0" w:line="240"/>
        <w:ind w:right="0" w:left="480" w:hanging="360"/>
        <w:jc w:val="left"/>
        <w:rPr>
          <w:rFonts w:ascii="Quattrocento Sans" w:hAnsi="Quattrocento Sans" w:cs="Quattrocento Sans" w:eastAsia="Quattrocento Sans"/>
          <w:color w:val="auto"/>
          <w:spacing w:val="0"/>
          <w:position w:val="0"/>
          <w:sz w:val="24"/>
          <w:shd w:fill="FFFFFF" w:val="clear"/>
        </w:rPr>
      </w:pPr>
      <w:r>
        <w:rPr>
          <w:rFonts w:ascii="Quattrocento Sans" w:hAnsi="Quattrocento Sans" w:cs="Quattrocento Sans" w:eastAsia="Quattrocento Sans"/>
          <w:color w:val="auto"/>
          <w:spacing w:val="0"/>
          <w:position w:val="0"/>
          <w:sz w:val="24"/>
          <w:shd w:fill="FFFFFF" w:val="clear"/>
        </w:rPr>
        <w:t xml:space="preserve">Bachelor's degree in Accounting, Finance or Business</w:t>
      </w:r>
    </w:p>
    <w:p>
      <w:pPr>
        <w:numPr>
          <w:ilvl w:val="0"/>
          <w:numId w:val="22"/>
        </w:numPr>
        <w:spacing w:before="0" w:after="0" w:line="240"/>
        <w:ind w:right="0" w:left="480" w:hanging="360"/>
        <w:jc w:val="left"/>
        <w:rPr>
          <w:rFonts w:ascii="Quattrocento Sans" w:hAnsi="Quattrocento Sans" w:cs="Quattrocento Sans" w:eastAsia="Quattrocento Sans"/>
          <w:color w:val="auto"/>
          <w:spacing w:val="0"/>
          <w:position w:val="0"/>
          <w:sz w:val="24"/>
          <w:shd w:fill="FFFFFF" w:val="clear"/>
        </w:rPr>
      </w:pPr>
      <w:r>
        <w:rPr>
          <w:rFonts w:ascii="Quattrocento Sans" w:hAnsi="Quattrocento Sans" w:cs="Quattrocento Sans" w:eastAsia="Quattrocento Sans"/>
          <w:color w:val="auto"/>
          <w:spacing w:val="0"/>
          <w:position w:val="0"/>
          <w:sz w:val="24"/>
          <w:shd w:fill="FFFFFF" w:val="clear"/>
        </w:rPr>
        <w:t xml:space="preserve">1-3 years of relevant experience</w:t>
      </w:r>
    </w:p>
    <w:p>
      <w:pPr>
        <w:numPr>
          <w:ilvl w:val="0"/>
          <w:numId w:val="22"/>
        </w:numPr>
        <w:spacing w:before="0" w:after="0" w:line="240"/>
        <w:ind w:right="0" w:left="480" w:hanging="360"/>
        <w:jc w:val="left"/>
        <w:rPr>
          <w:rFonts w:ascii="Quattrocento Sans" w:hAnsi="Quattrocento Sans" w:cs="Quattrocento Sans" w:eastAsia="Quattrocento Sans"/>
          <w:color w:val="auto"/>
          <w:spacing w:val="0"/>
          <w:position w:val="0"/>
          <w:sz w:val="24"/>
          <w:shd w:fill="FFFFFF" w:val="clear"/>
        </w:rPr>
      </w:pPr>
      <w:r>
        <w:rPr>
          <w:rFonts w:ascii="Quattrocento Sans" w:hAnsi="Quattrocento Sans" w:cs="Quattrocento Sans" w:eastAsia="Quattrocento Sans"/>
          <w:color w:val="auto"/>
          <w:spacing w:val="0"/>
          <w:position w:val="0"/>
          <w:sz w:val="24"/>
          <w:shd w:fill="FFFFFF" w:val="clear"/>
        </w:rPr>
        <w:t xml:space="preserve">Experience with ERPs (experience with SAP will be a plus)</w:t>
      </w:r>
    </w:p>
    <w:p>
      <w:pPr>
        <w:numPr>
          <w:ilvl w:val="0"/>
          <w:numId w:val="22"/>
        </w:numPr>
        <w:spacing w:before="0" w:after="0" w:line="240"/>
        <w:ind w:right="0" w:left="480" w:hanging="360"/>
        <w:jc w:val="left"/>
        <w:rPr>
          <w:rFonts w:ascii="Quattrocento Sans" w:hAnsi="Quattrocento Sans" w:cs="Quattrocento Sans" w:eastAsia="Quattrocento Sans"/>
          <w:color w:val="auto"/>
          <w:spacing w:val="0"/>
          <w:position w:val="0"/>
          <w:sz w:val="24"/>
          <w:shd w:fill="FFFFFF" w:val="clear"/>
        </w:rPr>
      </w:pPr>
      <w:r>
        <w:rPr>
          <w:rFonts w:ascii="Quattrocento Sans" w:hAnsi="Quattrocento Sans" w:cs="Quattrocento Sans" w:eastAsia="Quattrocento Sans"/>
          <w:color w:val="auto"/>
          <w:spacing w:val="0"/>
          <w:position w:val="0"/>
          <w:sz w:val="24"/>
          <w:shd w:fill="FFFFFF" w:val="clear"/>
        </w:rPr>
        <w:t xml:space="preserve">Very Good Excel Skills</w:t>
      </w:r>
    </w:p>
    <w:p>
      <w:pPr>
        <w:numPr>
          <w:ilvl w:val="0"/>
          <w:numId w:val="22"/>
        </w:numPr>
        <w:spacing w:before="0" w:after="0" w:line="240"/>
        <w:ind w:right="0" w:left="480" w:hanging="360"/>
        <w:jc w:val="left"/>
        <w:rPr>
          <w:rFonts w:ascii="Quattrocento Sans" w:hAnsi="Quattrocento Sans" w:cs="Quattrocento Sans" w:eastAsia="Quattrocento Sans"/>
          <w:color w:val="auto"/>
          <w:spacing w:val="0"/>
          <w:position w:val="0"/>
          <w:sz w:val="24"/>
          <w:shd w:fill="FFFFFF" w:val="clear"/>
        </w:rPr>
      </w:pPr>
      <w:r>
        <w:rPr>
          <w:rFonts w:ascii="Quattrocento Sans" w:hAnsi="Quattrocento Sans" w:cs="Quattrocento Sans" w:eastAsia="Quattrocento Sans"/>
          <w:color w:val="auto"/>
          <w:spacing w:val="0"/>
          <w:position w:val="0"/>
          <w:sz w:val="24"/>
          <w:shd w:fill="FFFFFF" w:val="clear"/>
        </w:rPr>
        <w:t xml:space="preserve">Fluent in English</w:t>
      </w:r>
    </w:p>
    <w:p>
      <w:pPr>
        <w:numPr>
          <w:ilvl w:val="0"/>
          <w:numId w:val="22"/>
        </w:numPr>
        <w:spacing w:before="0" w:after="0" w:line="240"/>
        <w:ind w:right="0" w:left="480" w:hanging="360"/>
        <w:jc w:val="left"/>
        <w:rPr>
          <w:rFonts w:ascii="Quattrocento Sans" w:hAnsi="Quattrocento Sans" w:cs="Quattrocento Sans" w:eastAsia="Quattrocento Sans"/>
          <w:color w:val="auto"/>
          <w:spacing w:val="0"/>
          <w:position w:val="0"/>
          <w:sz w:val="24"/>
          <w:shd w:fill="FFFFFF" w:val="clear"/>
        </w:rPr>
      </w:pPr>
      <w:r>
        <w:rPr>
          <w:rFonts w:ascii="Quattrocento Sans" w:hAnsi="Quattrocento Sans" w:cs="Quattrocento Sans" w:eastAsia="Quattrocento Sans"/>
          <w:color w:val="auto"/>
          <w:spacing w:val="0"/>
          <w:position w:val="0"/>
          <w:sz w:val="24"/>
          <w:shd w:fill="FFFFFF" w:val="clear"/>
        </w:rPr>
        <w:t xml:space="preserve">Conversant in French, German, Italian or any other European language is a plus</w:t>
      </w:r>
    </w:p>
    <w:p>
      <w:pPr>
        <w:spacing w:before="422" w:after="0" w:line="240"/>
        <w:ind w:right="26" w:left="0" w:firstLine="0"/>
        <w:jc w:val="left"/>
        <w:rPr>
          <w:rFonts w:ascii="Quattrocento Sans" w:hAnsi="Quattrocento Sans" w:cs="Quattrocento Sans" w:eastAsia="Quattrocento Sans"/>
          <w:color w:val="auto"/>
          <w:spacing w:val="0"/>
          <w:position w:val="0"/>
          <w:sz w:val="24"/>
          <w:shd w:fill="FFFFFF" w:val="clear"/>
        </w:rPr>
      </w:pPr>
      <w:r>
        <w:rPr>
          <w:rFonts w:ascii="Quattrocento Sans" w:hAnsi="Quattrocento Sans" w:cs="Quattrocento Sans" w:eastAsia="Quattrocento Sans"/>
          <w:b/>
          <w:color w:val="auto"/>
          <w:spacing w:val="0"/>
          <w:position w:val="0"/>
          <w:sz w:val="24"/>
          <w:u w:val="single"/>
          <w:shd w:fill="FFFFFF" w:val="clear"/>
        </w:rPr>
        <w:t xml:space="preserve">Soft Skills</w:t>
        <w:br/>
      </w:r>
      <w:r>
        <w:rPr>
          <w:rFonts w:ascii="Quattrocento Sans" w:hAnsi="Quattrocento Sans" w:cs="Quattrocento Sans" w:eastAsia="Quattrocento Sans"/>
          <w:color w:val="auto"/>
          <w:spacing w:val="0"/>
          <w:position w:val="0"/>
          <w:sz w:val="24"/>
          <w:shd w:fill="FFFFFF" w:val="clear"/>
        </w:rPr>
        <w:t xml:space="preserve">Accuracy and detail orientation</w:t>
      </w:r>
      <w:r>
        <w:rPr>
          <w:rFonts w:ascii="Quattrocento Sans" w:hAnsi="Quattrocento Sans" w:cs="Quattrocento Sans" w:eastAsia="Quattrocento Sans"/>
          <w:color w:val="auto"/>
          <w:spacing w:val="0"/>
          <w:position w:val="0"/>
          <w:sz w:val="24"/>
          <w:shd w:fill="auto" w:val="clear"/>
        </w:rPr>
        <w:br/>
      </w:r>
      <w:r>
        <w:rPr>
          <w:rFonts w:ascii="Quattrocento Sans" w:hAnsi="Quattrocento Sans" w:cs="Quattrocento Sans" w:eastAsia="Quattrocento Sans"/>
          <w:color w:val="auto"/>
          <w:spacing w:val="0"/>
          <w:position w:val="0"/>
          <w:sz w:val="24"/>
          <w:shd w:fill="FFFFFF" w:val="clear"/>
        </w:rPr>
        <w:t xml:space="preserve">Good communication skills</w:t>
      </w:r>
      <w:r>
        <w:rPr>
          <w:rFonts w:ascii="Quattrocento Sans" w:hAnsi="Quattrocento Sans" w:cs="Quattrocento Sans" w:eastAsia="Quattrocento Sans"/>
          <w:color w:val="auto"/>
          <w:spacing w:val="0"/>
          <w:position w:val="0"/>
          <w:sz w:val="24"/>
          <w:shd w:fill="auto" w:val="clear"/>
        </w:rPr>
        <w:br/>
      </w:r>
      <w:r>
        <w:rPr>
          <w:rFonts w:ascii="Quattrocento Sans" w:hAnsi="Quattrocento Sans" w:cs="Quattrocento Sans" w:eastAsia="Quattrocento Sans"/>
          <w:color w:val="auto"/>
          <w:spacing w:val="0"/>
          <w:position w:val="0"/>
          <w:sz w:val="24"/>
          <w:shd w:fill="FFFFFF" w:val="clear"/>
        </w:rPr>
        <w:t xml:space="preserve">Self-motivation and resilience</w:t>
      </w:r>
      <w:r>
        <w:rPr>
          <w:rFonts w:ascii="Quattrocento Sans" w:hAnsi="Quattrocento Sans" w:cs="Quattrocento Sans" w:eastAsia="Quattrocento Sans"/>
          <w:color w:val="auto"/>
          <w:spacing w:val="0"/>
          <w:position w:val="0"/>
          <w:sz w:val="24"/>
          <w:shd w:fill="auto" w:val="clear"/>
        </w:rPr>
        <w:br/>
      </w:r>
      <w:r>
        <w:rPr>
          <w:rFonts w:ascii="Quattrocento Sans" w:hAnsi="Quattrocento Sans" w:cs="Quattrocento Sans" w:eastAsia="Quattrocento Sans"/>
          <w:color w:val="auto"/>
          <w:spacing w:val="0"/>
          <w:position w:val="0"/>
          <w:sz w:val="24"/>
          <w:shd w:fill="FFFFFF" w:val="clear"/>
        </w:rPr>
        <w:t xml:space="preserve">Hands-on attitude and Problem Solving</w:t>
      </w:r>
      <w:r>
        <w:rPr>
          <w:rFonts w:ascii="Quattrocento Sans" w:hAnsi="Quattrocento Sans" w:cs="Quattrocento Sans" w:eastAsia="Quattrocento Sans"/>
          <w:color w:val="auto"/>
          <w:spacing w:val="0"/>
          <w:position w:val="0"/>
          <w:sz w:val="24"/>
          <w:shd w:fill="auto" w:val="clear"/>
        </w:rPr>
        <w:br/>
      </w:r>
      <w:r>
        <w:rPr>
          <w:rFonts w:ascii="Quattrocento Sans" w:hAnsi="Quattrocento Sans" w:cs="Quattrocento Sans" w:eastAsia="Quattrocento Sans"/>
          <w:color w:val="auto"/>
          <w:spacing w:val="0"/>
          <w:position w:val="0"/>
          <w:sz w:val="24"/>
          <w:shd w:fill="FFFFFF" w:val="clear"/>
        </w:rPr>
        <w:t xml:space="preserve">Customer Service Orientation</w:t>
      </w:r>
      <w:r>
        <w:rPr>
          <w:rFonts w:ascii="Quattrocento Sans" w:hAnsi="Quattrocento Sans" w:cs="Quattrocento Sans" w:eastAsia="Quattrocento Sans"/>
          <w:color w:val="auto"/>
          <w:spacing w:val="0"/>
          <w:position w:val="0"/>
          <w:sz w:val="24"/>
          <w:shd w:fill="auto" w:val="clear"/>
        </w:rPr>
        <w:br/>
      </w:r>
      <w:r>
        <w:rPr>
          <w:rFonts w:ascii="Quattrocento Sans" w:hAnsi="Quattrocento Sans" w:cs="Quattrocento Sans" w:eastAsia="Quattrocento Sans"/>
          <w:color w:val="auto"/>
          <w:spacing w:val="0"/>
          <w:position w:val="0"/>
          <w:sz w:val="24"/>
          <w:shd w:fill="FFFFFF" w:val="clear"/>
        </w:rPr>
        <w:t xml:space="preserve">IT Savviness, i.e. willingness to learn and/or experience with new systems &amp; tools</w:t>
      </w:r>
      <w:r>
        <w:rPr>
          <w:rFonts w:ascii="Quattrocento Sans" w:hAnsi="Quattrocento Sans" w:cs="Quattrocento Sans" w:eastAsia="Quattrocento Sans"/>
          <w:color w:val="auto"/>
          <w:spacing w:val="0"/>
          <w:position w:val="0"/>
          <w:sz w:val="24"/>
          <w:shd w:fill="auto" w:val="clear"/>
        </w:rPr>
        <w:br/>
      </w:r>
      <w:r>
        <w:rPr>
          <w:rFonts w:ascii="Quattrocento Sans" w:hAnsi="Quattrocento Sans" w:cs="Quattrocento Sans" w:eastAsia="Quattrocento Sans"/>
          <w:b/>
          <w:color w:val="auto"/>
          <w:spacing w:val="0"/>
          <w:position w:val="0"/>
          <w:sz w:val="24"/>
          <w:u w:val="single"/>
          <w:shd w:fill="FFFFFF" w:val="clear"/>
        </w:rPr>
        <w:t xml:space="preserve">Position Type</w:t>
      </w:r>
      <w:r>
        <w:rPr>
          <w:rFonts w:ascii="Quattrocento Sans" w:hAnsi="Quattrocento Sans" w:cs="Quattrocento Sans" w:eastAsia="Quattrocento Sans"/>
          <w:b/>
          <w:color w:val="auto"/>
          <w:spacing w:val="0"/>
          <w:position w:val="0"/>
          <w:sz w:val="24"/>
          <w:shd w:fill="FFFFFF" w:val="clear"/>
        </w:rPr>
        <w:t xml:space="preserve"> </w:t>
      </w:r>
      <w:r>
        <w:rPr>
          <w:rFonts w:ascii="Quattrocento Sans" w:hAnsi="Quattrocento Sans" w:cs="Quattrocento Sans" w:eastAsia="Quattrocento Sans"/>
          <w:color w:val="auto"/>
          <w:spacing w:val="0"/>
          <w:position w:val="0"/>
          <w:sz w:val="24"/>
          <w:shd w:fill="FFFFFF" w:val="clear"/>
        </w:rPr>
        <w:t xml:space="preserve">Full time &amp; Permanent</w:t>
      </w:r>
      <w:r>
        <w:rPr>
          <w:rFonts w:ascii="Quattrocento Sans" w:hAnsi="Quattrocento Sans" w:cs="Quattrocento Sans" w:eastAsia="Quattrocento Sans"/>
          <w:color w:val="auto"/>
          <w:spacing w:val="0"/>
          <w:position w:val="0"/>
          <w:sz w:val="24"/>
          <w:shd w:fill="auto" w:val="clear"/>
        </w:rPr>
        <w:br/>
      </w:r>
    </w:p>
    <w:p>
      <w:pPr>
        <w:spacing w:before="422" w:after="0" w:line="240"/>
        <w:ind w:right="26" w:left="0" w:firstLine="0"/>
        <w:jc w:val="left"/>
        <w:rPr>
          <w:rFonts w:ascii="Arial" w:hAnsi="Arial" w:cs="Arial" w:eastAsia="Arial"/>
          <w:b/>
          <w:color w:val="1155CC"/>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num w:numId="7">
    <w:abstractNumId w:val="36"/>
  </w:num>
  <w:num w:numId="10">
    <w:abstractNumId w:val="30"/>
  </w:num>
  <w:num w:numId="12">
    <w:abstractNumId w:val="24"/>
  </w:num>
  <w:num w:numId="14">
    <w:abstractNumId w:val="18"/>
  </w:num>
  <w:num w:numId="16">
    <w:abstractNumId w:val="12"/>
  </w:num>
  <w:num w:numId="19">
    <w:abstractNumId w:val="6"/>
  </w:num>
  <w:num w:numId="22">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s://www.imerys.com/" Id="docRId0" Type="http://schemas.openxmlformats.org/officeDocument/2006/relationships/hyperlink" /><Relationship Target="numbering.xml" Id="docRId1" Type="http://schemas.openxmlformats.org/officeDocument/2006/relationships/numbering" /><Relationship Target="styles.xml" Id="docRId2" Type="http://schemas.openxmlformats.org/officeDocument/2006/relationships/styles" /></Relationships>
</file>